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D32C" w14:textId="77777777" w:rsidR="00E55C38" w:rsidRDefault="00E55C38" w:rsidP="00E55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4/2024</w:t>
      </w:r>
    </w:p>
    <w:p w14:paraId="58BA0A83" w14:textId="77777777" w:rsidR="00E55C38" w:rsidRDefault="00E55C38" w:rsidP="00E55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Powiatowego Urzędu Pracy w Tarnowie</w:t>
      </w:r>
    </w:p>
    <w:p w14:paraId="74322106" w14:textId="77777777" w:rsidR="00E55C38" w:rsidRDefault="00E55C38" w:rsidP="00E55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8 kwietnia 2024 r. </w:t>
      </w:r>
    </w:p>
    <w:p w14:paraId="4229D06D" w14:textId="77777777" w:rsidR="00E55C38" w:rsidRDefault="00E55C38" w:rsidP="00E55C38">
      <w:pPr>
        <w:jc w:val="center"/>
        <w:rPr>
          <w:b/>
          <w:sz w:val="24"/>
          <w:szCs w:val="24"/>
        </w:rPr>
      </w:pPr>
    </w:p>
    <w:p w14:paraId="592DB924" w14:textId="77777777" w:rsidR="00E55C38" w:rsidRDefault="00E55C38" w:rsidP="00E55C38">
      <w:pPr>
        <w:rPr>
          <w:b/>
          <w:sz w:val="24"/>
          <w:szCs w:val="24"/>
        </w:rPr>
      </w:pPr>
      <w:r>
        <w:rPr>
          <w:b/>
          <w:sz w:val="24"/>
          <w:szCs w:val="24"/>
        </w:rPr>
        <w:t>w sprawie wprowadzenia:</w:t>
      </w:r>
    </w:p>
    <w:p w14:paraId="4A248839" w14:textId="77777777" w:rsidR="00E55C38" w:rsidRDefault="00E55C38" w:rsidP="00E55C3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Zasad przyznawania w Powiatowym Urzędzie Pracy w Tarnowie osobom niepełnosprawnym</w:t>
      </w:r>
      <w:r>
        <w:rPr>
          <w:b/>
          <w:sz w:val="24"/>
          <w:szCs w:val="24"/>
        </w:rPr>
        <w:t xml:space="preserve"> środków PFRON na podjęcie działalności gospodarczej,</w:t>
      </w:r>
    </w:p>
    <w:p w14:paraId="768ACCFE" w14:textId="77777777" w:rsidR="00E55C38" w:rsidRDefault="00E55C38" w:rsidP="00E55C3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 przyznawania w Powiatowym Urzędzie Pracy w Tarnowie zwrotu kosztów wyposażenia stanowiska pracy osoby niepełnosprawnej.</w:t>
      </w:r>
    </w:p>
    <w:p w14:paraId="45E727C1" w14:textId="77777777" w:rsidR="00E55C38" w:rsidRDefault="00E55C38" w:rsidP="00E55C38">
      <w:pPr>
        <w:ind w:left="284"/>
        <w:jc w:val="both"/>
        <w:rPr>
          <w:b/>
          <w:sz w:val="24"/>
          <w:szCs w:val="24"/>
        </w:rPr>
      </w:pPr>
    </w:p>
    <w:p w14:paraId="4FECFE24" w14:textId="77777777" w:rsidR="00E55C38" w:rsidRPr="00882227" w:rsidRDefault="00E55C38" w:rsidP="00E55C38">
      <w:pPr>
        <w:ind w:left="540" w:hanging="540"/>
        <w:jc w:val="center"/>
        <w:rPr>
          <w:b/>
          <w:sz w:val="24"/>
        </w:rPr>
      </w:pPr>
    </w:p>
    <w:p w14:paraId="51DE7B8D" w14:textId="77777777" w:rsidR="00E55C38" w:rsidRDefault="00E55C38" w:rsidP="00E55C38">
      <w:pPr>
        <w:ind w:firstLine="709"/>
        <w:jc w:val="both"/>
        <w:rPr>
          <w:color w:val="000000"/>
          <w:sz w:val="24"/>
          <w:szCs w:val="24"/>
        </w:rPr>
      </w:pPr>
      <w:r w:rsidRPr="00882227">
        <w:rPr>
          <w:color w:val="000000"/>
          <w:sz w:val="24"/>
        </w:rPr>
        <w:t xml:space="preserve">Na podstawie § 16 pkt 6 lit. a Regulaminu Organizacyjnego Powiatowego Urzędu Pracy </w:t>
      </w:r>
      <w:r>
        <w:rPr>
          <w:color w:val="000000"/>
          <w:sz w:val="24"/>
        </w:rPr>
        <w:br/>
      </w:r>
      <w:r w:rsidRPr="00882227">
        <w:rPr>
          <w:color w:val="000000"/>
          <w:sz w:val="24"/>
        </w:rPr>
        <w:t xml:space="preserve">w Tarnowie wprowadzonego Zarządzeniem Nr 365/2014 Prezydenta Miasta Tarnowa </w:t>
      </w:r>
      <w:r w:rsidRPr="00882227">
        <w:rPr>
          <w:color w:val="000000"/>
          <w:sz w:val="24"/>
        </w:rPr>
        <w:br/>
        <w:t xml:space="preserve">z dnia 2 września 2014 r. w sprawie wprowadzenia Regulaminu Organizacyjnego Powiatowego Urzędu Pracy w Tarnowie, zmienionego Zarządzeniem Nr 24/2016 Prezydenta Miasta Tarnowa </w:t>
      </w:r>
      <w:r>
        <w:rPr>
          <w:color w:val="000000"/>
          <w:sz w:val="24"/>
        </w:rPr>
        <w:br/>
      </w:r>
      <w:r w:rsidRPr="00882227">
        <w:rPr>
          <w:color w:val="000000"/>
          <w:sz w:val="24"/>
        </w:rPr>
        <w:t xml:space="preserve">z dnia 18 stycznia 2016 r. w sprawie wprowadzenia </w:t>
      </w:r>
      <w:r w:rsidRPr="00882227">
        <w:rPr>
          <w:color w:val="000000"/>
          <w:spacing w:val="-2"/>
          <w:sz w:val="24"/>
        </w:rPr>
        <w:t>zmian do Regulaminu Organizacyjnego Powiatowego Urzędu Pracy w Tarnowie, zmienionego</w:t>
      </w:r>
      <w:r w:rsidRPr="00882227">
        <w:rPr>
          <w:color w:val="000000"/>
          <w:spacing w:val="-4"/>
          <w:sz w:val="24"/>
        </w:rPr>
        <w:t xml:space="preserve"> Zarządzeniem Nr 141/2016 Prezydenta Miasta Tarnowa z dnia 19 kwietnia 2016 r.</w:t>
      </w:r>
      <w:r w:rsidRPr="00882227">
        <w:rPr>
          <w:color w:val="000000"/>
          <w:sz w:val="24"/>
        </w:rPr>
        <w:t xml:space="preserve"> w sprawie wprowadzenia zmian do Regulaminu Organizacyjnego Powiatowego Urzędu Pracy w Tarnowie, zmienionego Zarządzeniem Nr 339/2019 Prezydenta Miasta Tarnowa z dnia 29 lipca 2019</w:t>
      </w:r>
      <w:r>
        <w:rPr>
          <w:color w:val="000000"/>
          <w:sz w:val="24"/>
        </w:rPr>
        <w:t> </w:t>
      </w:r>
      <w:r w:rsidRPr="00882227">
        <w:rPr>
          <w:color w:val="000000"/>
          <w:sz w:val="24"/>
        </w:rPr>
        <w:t>r. w sprawie wprowadzenia zmian do Regulaminu Organizacyjnego Powiatowego Urzędu Pracy w Tarnowi</w:t>
      </w:r>
      <w:r>
        <w:rPr>
          <w:color w:val="000000"/>
          <w:sz w:val="24"/>
        </w:rPr>
        <w:t xml:space="preserve">e, zmienionego </w:t>
      </w:r>
      <w:r w:rsidRPr="004E3C62">
        <w:rPr>
          <w:color w:val="000000"/>
          <w:sz w:val="24"/>
        </w:rPr>
        <w:t>Zarządzeniem Nr 145/2021 Prezydenta Miasta Tarnowa z dnia 18 marca 2021 r. w sprawie wprowadzenia zmian do Regulaminu Organizacyjnego Powiatowego Urzędu Pracy w Tarnowie</w:t>
      </w:r>
      <w:r>
        <w:rPr>
          <w:color w:val="000000"/>
          <w:sz w:val="24"/>
        </w:rPr>
        <w:t xml:space="preserve">, zmienionego </w:t>
      </w:r>
      <w:r w:rsidRPr="004E3C62">
        <w:rPr>
          <w:color w:val="000000"/>
          <w:sz w:val="24"/>
        </w:rPr>
        <w:t>Zarządzeniem Nr 213/2022 Prezydenta Miasta Tarnowa z dnia 5 maja 2022 r.</w:t>
      </w:r>
      <w:r>
        <w:rPr>
          <w:color w:val="000000"/>
          <w:sz w:val="24"/>
        </w:rPr>
        <w:t xml:space="preserve"> </w:t>
      </w:r>
      <w:r w:rsidRPr="004E3C62">
        <w:rPr>
          <w:color w:val="000000"/>
          <w:sz w:val="24"/>
        </w:rPr>
        <w:t>w sprawie wprowadzenia zmian do Regulaminu Organizacyjnego Powiatowego Urzędu Pracy w Tarnowie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zCs w:val="24"/>
        </w:rPr>
        <w:t xml:space="preserve">zarządzam, co następuje: </w:t>
      </w:r>
    </w:p>
    <w:p w14:paraId="5F36AD35" w14:textId="77777777" w:rsidR="00E55C38" w:rsidRDefault="00E55C38" w:rsidP="00E55C38">
      <w:pPr>
        <w:spacing w:before="24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1.</w:t>
      </w:r>
    </w:p>
    <w:p w14:paraId="4F9FB40D" w14:textId="77777777" w:rsidR="00E55C38" w:rsidRDefault="00E55C38" w:rsidP="00E55C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Wprowadzam w Powiatowym Urzędzie Pracy w Tarnowie:</w:t>
      </w:r>
    </w:p>
    <w:p w14:paraId="3CCB42D8" w14:textId="77777777" w:rsidR="00E55C38" w:rsidRDefault="00E55C38" w:rsidP="00E55C38">
      <w:pPr>
        <w:numPr>
          <w:ilvl w:val="0"/>
          <w:numId w:val="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Zasady przyznawania w Powiatowym Urzędzie Pracy w Tarnowie</w:t>
      </w: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osobom niepełnosprawnym</w:t>
      </w:r>
      <w:r>
        <w:rPr>
          <w:color w:val="000000"/>
          <w:sz w:val="24"/>
          <w:szCs w:val="24"/>
        </w:rPr>
        <w:t xml:space="preserve"> środków PFRON na podjęcie działalności gospodarczej, w brzmieniu załącznika nr 1 </w:t>
      </w:r>
      <w:r>
        <w:rPr>
          <w:color w:val="000000"/>
          <w:sz w:val="24"/>
          <w:szCs w:val="24"/>
        </w:rPr>
        <w:br/>
        <w:t>do niniejszego zarządzenia,</w:t>
      </w:r>
    </w:p>
    <w:p w14:paraId="5CD0366D" w14:textId="40E7631D" w:rsidR="00E55C38" w:rsidRDefault="00E55C38" w:rsidP="00E55C38">
      <w:pPr>
        <w:numPr>
          <w:ilvl w:val="0"/>
          <w:numId w:val="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Zasady przyznawania w Powiatowym Urzędzie Pracy w Tarnowie zwrotu kosztów wyposażenia </w:t>
      </w:r>
      <w:r>
        <w:rPr>
          <w:color w:val="000000"/>
          <w:spacing w:val="-2"/>
          <w:sz w:val="24"/>
          <w:szCs w:val="24"/>
        </w:rPr>
        <w:t>stanowiska pracy osoby niepełnosprawnej, w brzmieniu załącznika nr 2 do niniejszego zarządzenia.</w:t>
      </w:r>
    </w:p>
    <w:p w14:paraId="3AC4EB42" w14:textId="77777777" w:rsidR="00E55C38" w:rsidRDefault="00E55C38" w:rsidP="00E55C38">
      <w:pPr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2.</w:t>
      </w:r>
    </w:p>
    <w:p w14:paraId="2F821FE4" w14:textId="77777777" w:rsidR="00E55C38" w:rsidRDefault="00E55C38" w:rsidP="00E55C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Wykonanie zarządzenia powierzam Zastępcy Naczelnika Wydziału Instrumentów Rynku Pracy </w:t>
      </w:r>
      <w:r>
        <w:rPr>
          <w:color w:val="000000"/>
          <w:sz w:val="24"/>
          <w:szCs w:val="24"/>
        </w:rPr>
        <w:br/>
        <w:t xml:space="preserve">w Powiatowym Urzędzie Pracy w Tarnowie.  </w:t>
      </w:r>
    </w:p>
    <w:p w14:paraId="2E0E2A4C" w14:textId="77777777" w:rsidR="00E55C38" w:rsidRDefault="00E55C38" w:rsidP="00E55C38">
      <w:pPr>
        <w:spacing w:before="24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3.</w:t>
      </w:r>
    </w:p>
    <w:p w14:paraId="70796F7C" w14:textId="77777777" w:rsidR="00E55C38" w:rsidRDefault="00E55C38" w:rsidP="00E55C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Traci moc Zarządzenie Nr 9/2023 Dyrektora Powiatowego Urzędu Pracy w Tarnowie z dnia </w:t>
      </w:r>
      <w:r>
        <w:rPr>
          <w:color w:val="000000"/>
          <w:sz w:val="24"/>
          <w:szCs w:val="24"/>
        </w:rPr>
        <w:br/>
        <w:t xml:space="preserve">10 maja 2023 r. w sprawie wprowadzenia: </w:t>
      </w:r>
    </w:p>
    <w:p w14:paraId="7DB6EBFE" w14:textId="77777777" w:rsidR="00E55C38" w:rsidRPr="00366C6A" w:rsidRDefault="00E55C38" w:rsidP="00E55C38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6A">
        <w:rPr>
          <w:rFonts w:ascii="Times New Roman" w:hAnsi="Times New Roman" w:cs="Times New Roman"/>
          <w:color w:val="000000"/>
          <w:spacing w:val="-4"/>
          <w:sz w:val="24"/>
          <w:szCs w:val="24"/>
        </w:rPr>
        <w:t>Zasad przyznawania w Powiatowym Urzędzie Pracy w Tarnowie osobom niepełnosprawnym</w:t>
      </w:r>
      <w:r w:rsidRPr="00366C6A">
        <w:rPr>
          <w:rFonts w:ascii="Times New Roman" w:hAnsi="Times New Roman" w:cs="Times New Roman"/>
          <w:color w:val="000000"/>
          <w:sz w:val="24"/>
          <w:szCs w:val="24"/>
        </w:rPr>
        <w:t xml:space="preserve"> środków PFRON na podjęcie działalności gospodarczej,</w:t>
      </w:r>
    </w:p>
    <w:p w14:paraId="6D886A87" w14:textId="77777777" w:rsidR="00E55C38" w:rsidRPr="00366C6A" w:rsidRDefault="00E55C38" w:rsidP="00E55C38">
      <w:pPr>
        <w:numPr>
          <w:ilvl w:val="0"/>
          <w:numId w:val="3"/>
        </w:numPr>
        <w:ind w:left="426" w:hanging="284"/>
        <w:jc w:val="both"/>
        <w:rPr>
          <w:bCs/>
          <w:sz w:val="24"/>
          <w:szCs w:val="24"/>
        </w:rPr>
      </w:pPr>
      <w:r w:rsidRPr="00366C6A">
        <w:rPr>
          <w:bCs/>
          <w:sz w:val="24"/>
          <w:szCs w:val="24"/>
        </w:rPr>
        <w:t xml:space="preserve">Zasad przyznawania w Powiatowym Urzędzie Pracy w Tarnowie zwrotu kosztów wyposażenia stanowiska pracy osoby niepełnosprawnej. </w:t>
      </w:r>
    </w:p>
    <w:p w14:paraId="256BB59B" w14:textId="77777777" w:rsidR="00E55C38" w:rsidRPr="00366C6A" w:rsidRDefault="00E55C38" w:rsidP="00E55C38">
      <w:pPr>
        <w:pStyle w:val="Akapitzlist"/>
        <w:tabs>
          <w:tab w:val="left" w:pos="4678"/>
        </w:tabs>
        <w:spacing w:before="160" w:after="120"/>
        <w:ind w:hanging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6C6A">
        <w:rPr>
          <w:rFonts w:ascii="Times New Roman" w:hAnsi="Times New Roman" w:cs="Times New Roman"/>
          <w:color w:val="000000"/>
          <w:sz w:val="24"/>
          <w:szCs w:val="24"/>
        </w:rPr>
        <w:t>§ 4.</w:t>
      </w:r>
    </w:p>
    <w:p w14:paraId="3F19555D" w14:textId="506D756B" w:rsidR="00B7771F" w:rsidRDefault="00E55C38" w:rsidP="00E55C38">
      <w:pPr>
        <w:tabs>
          <w:tab w:val="left" w:pos="453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Zarządzenie wchodzi w życie z dniem 8 kwietnia 2024 r.</w:t>
      </w:r>
    </w:p>
    <w:p w14:paraId="123E7C37" w14:textId="77777777" w:rsidR="00B7771F" w:rsidRDefault="00B7771F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02300481" w14:textId="77777777" w:rsidR="00B7771F" w:rsidRPr="00655B77" w:rsidRDefault="00B7771F" w:rsidP="00B7771F">
      <w:pPr>
        <w:ind w:left="4820" w:right="-2" w:firstLine="283"/>
        <w:rPr>
          <w:sz w:val="22"/>
          <w:szCs w:val="22"/>
        </w:rPr>
      </w:pPr>
      <w:r w:rsidRPr="00655B77">
        <w:rPr>
          <w:sz w:val="22"/>
          <w:szCs w:val="22"/>
        </w:rPr>
        <w:lastRenderedPageBreak/>
        <w:t xml:space="preserve">Załącznik nr 2 do Zarządzenia Nr </w:t>
      </w:r>
      <w:r>
        <w:rPr>
          <w:sz w:val="22"/>
          <w:szCs w:val="22"/>
        </w:rPr>
        <w:t>4</w:t>
      </w:r>
      <w:r w:rsidRPr="00655B77">
        <w:rPr>
          <w:sz w:val="22"/>
          <w:szCs w:val="22"/>
        </w:rPr>
        <w:t xml:space="preserve">/2024 </w:t>
      </w:r>
    </w:p>
    <w:p w14:paraId="07297706" w14:textId="77777777" w:rsidR="00B7771F" w:rsidRPr="00655B77" w:rsidRDefault="00B7771F" w:rsidP="00B7771F">
      <w:pPr>
        <w:ind w:left="5103" w:right="540"/>
        <w:jc w:val="both"/>
        <w:rPr>
          <w:sz w:val="22"/>
          <w:szCs w:val="22"/>
        </w:rPr>
      </w:pPr>
      <w:r w:rsidRPr="00655B77">
        <w:rPr>
          <w:sz w:val="22"/>
          <w:szCs w:val="22"/>
        </w:rPr>
        <w:t>Dyrektora Powiatowego Urzędu Pracy</w:t>
      </w:r>
      <w:r w:rsidRPr="00655B77">
        <w:rPr>
          <w:sz w:val="22"/>
          <w:szCs w:val="22"/>
        </w:rPr>
        <w:br/>
        <w:t xml:space="preserve">w Tarnowie z dnia 8 kwietnia 2024 r. </w:t>
      </w:r>
    </w:p>
    <w:p w14:paraId="5CC7D076" w14:textId="77777777" w:rsidR="00B7771F" w:rsidRPr="00655B77" w:rsidRDefault="00B7771F" w:rsidP="00B7771F">
      <w:pPr>
        <w:tabs>
          <w:tab w:val="left" w:pos="7380"/>
          <w:tab w:val="left" w:pos="10538"/>
          <w:tab w:val="left" w:pos="106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89520F0" w14:textId="77777777" w:rsidR="00B7771F" w:rsidRPr="003F36BC" w:rsidRDefault="00B7771F" w:rsidP="00B7771F">
      <w:pPr>
        <w:tabs>
          <w:tab w:val="left" w:pos="7380"/>
          <w:tab w:val="left" w:pos="10538"/>
          <w:tab w:val="left" w:pos="106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14:paraId="0C1D7F31" w14:textId="77777777" w:rsidR="00B7771F" w:rsidRPr="003F36BC" w:rsidRDefault="00B7771F" w:rsidP="00B7771F">
      <w:pPr>
        <w:pStyle w:val="Nagwek1"/>
        <w:rPr>
          <w:color w:val="000000" w:themeColor="text1"/>
        </w:rPr>
      </w:pPr>
      <w:r w:rsidRPr="003F36BC">
        <w:rPr>
          <w:color w:val="000000" w:themeColor="text1"/>
        </w:rPr>
        <w:t xml:space="preserve">Zasady przyznawania w Powiatowym Urzędzie Pracy w Tarnowie </w:t>
      </w:r>
      <w:r w:rsidRPr="003F36BC">
        <w:rPr>
          <w:color w:val="000000" w:themeColor="text1"/>
        </w:rPr>
        <w:br/>
        <w:t>zwrotu kosztów wyposażenia stanowiska pracy osoby niepełnosprawnej</w:t>
      </w:r>
    </w:p>
    <w:p w14:paraId="62A532C5" w14:textId="77777777" w:rsidR="00B7771F" w:rsidRPr="003F36BC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7699A3B4" w14:textId="77777777" w:rsidR="00B7771F" w:rsidRPr="003F36BC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7F2A1F0E" w14:textId="77777777" w:rsidR="00B7771F" w:rsidRPr="003F36BC" w:rsidRDefault="00B7771F" w:rsidP="00B7771F">
      <w:pPr>
        <w:pStyle w:val="Nagwek2"/>
        <w:rPr>
          <w:color w:val="000000" w:themeColor="text1"/>
        </w:rPr>
      </w:pPr>
      <w:r w:rsidRPr="003F36BC">
        <w:rPr>
          <w:color w:val="000000" w:themeColor="text1"/>
        </w:rPr>
        <w:t xml:space="preserve">Rozdział I </w:t>
      </w:r>
      <w:r w:rsidRPr="003F36BC">
        <w:rPr>
          <w:color w:val="000000" w:themeColor="text1"/>
        </w:rPr>
        <w:br/>
        <w:t>Postanowienia ogólne</w:t>
      </w:r>
    </w:p>
    <w:p w14:paraId="0DF6673B" w14:textId="77777777" w:rsidR="00B7771F" w:rsidRPr="003F36BC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40E301C0" w14:textId="77777777" w:rsidR="00B7771F" w:rsidRPr="00085A20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85A20">
        <w:rPr>
          <w:b/>
          <w:bCs/>
          <w:color w:val="000000" w:themeColor="text1"/>
          <w:sz w:val="22"/>
          <w:szCs w:val="22"/>
        </w:rPr>
        <w:t>§ 1</w:t>
      </w:r>
    </w:p>
    <w:p w14:paraId="5FC6E8E2" w14:textId="77777777" w:rsidR="00B7771F" w:rsidRPr="003F36BC" w:rsidRDefault="00B7771F" w:rsidP="00B7771F">
      <w:pPr>
        <w:numPr>
          <w:ilvl w:val="0"/>
          <w:numId w:val="6"/>
        </w:num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F36BC">
        <w:rPr>
          <w:color w:val="000000" w:themeColor="text1"/>
          <w:sz w:val="22"/>
          <w:szCs w:val="22"/>
        </w:rPr>
        <w:t>Prezydent lub Starosta może przyznać pracodawcy zwrot kosztów wyposażenia stanowiska pracy osoby niepełnosprawnej (refundację). Zadanie to realizowane jest przez Dyrektora Powiatowego Urzędu Pracy w Tarnowie, działającego z upoważnienia Prezydenta Miasta Tarnowa lub Starosty Powiatu Tarnowskiego.</w:t>
      </w:r>
    </w:p>
    <w:p w14:paraId="6CE1008A" w14:textId="77777777" w:rsidR="00B7771F" w:rsidRPr="003F36BC" w:rsidRDefault="00B7771F" w:rsidP="00B7771F">
      <w:pPr>
        <w:numPr>
          <w:ilvl w:val="0"/>
          <w:numId w:val="6"/>
        </w:num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F36BC">
        <w:rPr>
          <w:color w:val="000000" w:themeColor="text1"/>
          <w:sz w:val="22"/>
          <w:szCs w:val="22"/>
        </w:rPr>
        <w:t xml:space="preserve">Refundacje realizowane są do wysokości środków PFRON przeznaczonych na to zadanie, </w:t>
      </w:r>
      <w:r w:rsidRPr="003F36BC">
        <w:rPr>
          <w:color w:val="000000" w:themeColor="text1"/>
          <w:sz w:val="22"/>
          <w:szCs w:val="22"/>
        </w:rPr>
        <w:br/>
        <w:t>a określonych uchwałą Rady Miejskiej w Tarnowie lub Rady Powiatu Tarnowskiego na dany rok kalendarzowy.</w:t>
      </w:r>
    </w:p>
    <w:p w14:paraId="0EDE9131" w14:textId="77777777" w:rsidR="00B7771F" w:rsidRPr="00085A20" w:rsidRDefault="00B7771F" w:rsidP="00B7771F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 w:themeColor="text1"/>
          <w:sz w:val="22"/>
          <w:szCs w:val="22"/>
        </w:rPr>
      </w:pPr>
      <w:r w:rsidRPr="00085A20">
        <w:rPr>
          <w:b/>
          <w:bCs/>
          <w:color w:val="000000" w:themeColor="text1"/>
          <w:sz w:val="22"/>
          <w:szCs w:val="22"/>
        </w:rPr>
        <w:t>§ 2</w:t>
      </w:r>
    </w:p>
    <w:p w14:paraId="0B74BD60" w14:textId="77777777" w:rsidR="00B7771F" w:rsidRPr="00AB43B9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AB43B9">
        <w:rPr>
          <w:color w:val="000000" w:themeColor="text1"/>
          <w:sz w:val="22"/>
          <w:szCs w:val="22"/>
        </w:rPr>
        <w:t xml:space="preserve">Zwrot kosztów wyposażenia stanowiska pracy osoby niepełnosprawnej </w:t>
      </w:r>
      <w:r>
        <w:rPr>
          <w:color w:val="000000" w:themeColor="text1"/>
          <w:sz w:val="22"/>
          <w:szCs w:val="22"/>
        </w:rPr>
        <w:t>jest przyznawany</w:t>
      </w:r>
      <w:r w:rsidRPr="00AB43B9">
        <w:rPr>
          <w:color w:val="000000" w:themeColor="text1"/>
          <w:sz w:val="22"/>
          <w:szCs w:val="22"/>
        </w:rPr>
        <w:t xml:space="preserve"> na podstawie:</w:t>
      </w:r>
    </w:p>
    <w:p w14:paraId="1891C4AC" w14:textId="77777777" w:rsidR="00B7771F" w:rsidRPr="00AB43B9" w:rsidRDefault="00B7771F" w:rsidP="00B7771F">
      <w:pPr>
        <w:numPr>
          <w:ilvl w:val="0"/>
          <w:numId w:val="5"/>
        </w:numPr>
        <w:tabs>
          <w:tab w:val="clear" w:pos="360"/>
          <w:tab w:val="num" w:pos="426"/>
          <w:tab w:val="left" w:pos="7380"/>
        </w:tabs>
        <w:autoSpaceDE w:val="0"/>
        <w:autoSpaceDN w:val="0"/>
        <w:adjustRightInd w:val="0"/>
        <w:ind w:left="426" w:hanging="426"/>
        <w:jc w:val="both"/>
        <w:rPr>
          <w:iCs/>
          <w:color w:val="000000" w:themeColor="text1"/>
          <w:sz w:val="22"/>
          <w:szCs w:val="22"/>
        </w:rPr>
      </w:pPr>
      <w:r w:rsidRPr="00AB43B9">
        <w:rPr>
          <w:iCs/>
          <w:color w:val="000000" w:themeColor="text1"/>
          <w:sz w:val="22"/>
          <w:szCs w:val="22"/>
        </w:rPr>
        <w:t>ustawy z dnia 27 sierpnia 1997 r. o rehabilitacji zawodowej i społecznej oraz zatrudnianiu osób niepełnosprawnych (Dz. U. z 202</w:t>
      </w:r>
      <w:r>
        <w:rPr>
          <w:iCs/>
          <w:color w:val="000000" w:themeColor="text1"/>
          <w:sz w:val="22"/>
          <w:szCs w:val="22"/>
        </w:rPr>
        <w:t>4</w:t>
      </w:r>
      <w:r w:rsidRPr="00AB43B9">
        <w:rPr>
          <w:iCs/>
          <w:color w:val="000000" w:themeColor="text1"/>
          <w:sz w:val="22"/>
          <w:szCs w:val="22"/>
        </w:rPr>
        <w:t xml:space="preserve"> r. poz.</w:t>
      </w:r>
      <w:r>
        <w:rPr>
          <w:iCs/>
          <w:color w:val="000000" w:themeColor="text1"/>
          <w:sz w:val="22"/>
          <w:szCs w:val="22"/>
        </w:rPr>
        <w:t xml:space="preserve"> 44</w:t>
      </w:r>
      <w:r w:rsidRPr="00AB43B9">
        <w:rPr>
          <w:iCs/>
          <w:color w:val="000000" w:themeColor="text1"/>
          <w:sz w:val="22"/>
          <w:szCs w:val="22"/>
        </w:rPr>
        <w:t>);</w:t>
      </w:r>
    </w:p>
    <w:p w14:paraId="2B32C830" w14:textId="77777777" w:rsidR="00B7771F" w:rsidRPr="00AB43B9" w:rsidRDefault="00B7771F" w:rsidP="00B7771F">
      <w:pPr>
        <w:numPr>
          <w:ilvl w:val="0"/>
          <w:numId w:val="5"/>
        </w:numPr>
        <w:tabs>
          <w:tab w:val="clear" w:pos="360"/>
          <w:tab w:val="num" w:pos="426"/>
          <w:tab w:val="left" w:pos="7380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AB43B9">
        <w:rPr>
          <w:iCs/>
          <w:color w:val="000000" w:themeColor="text1"/>
          <w:sz w:val="22"/>
          <w:szCs w:val="22"/>
        </w:rPr>
        <w:t>rozporządzenia Ministra Pracy i Polityki Społecznej z dnia 11 marca 2011 r. w sprawie zwrotu kosztów wyposażenia stanowiska pracy osoby niepełnosprawnej (Dz. U. z 20</w:t>
      </w:r>
      <w:r>
        <w:rPr>
          <w:iCs/>
          <w:color w:val="000000" w:themeColor="text1"/>
          <w:sz w:val="22"/>
          <w:szCs w:val="22"/>
        </w:rPr>
        <w:t>22</w:t>
      </w:r>
      <w:r w:rsidRPr="00AB43B9">
        <w:rPr>
          <w:iCs/>
          <w:color w:val="000000" w:themeColor="text1"/>
          <w:sz w:val="22"/>
          <w:szCs w:val="22"/>
        </w:rPr>
        <w:t xml:space="preserve"> r. poz. </w:t>
      </w:r>
      <w:r>
        <w:rPr>
          <w:iCs/>
          <w:color w:val="000000" w:themeColor="text1"/>
          <w:sz w:val="22"/>
          <w:szCs w:val="22"/>
        </w:rPr>
        <w:t xml:space="preserve">1276, </w:t>
      </w:r>
      <w:r>
        <w:rPr>
          <w:iCs/>
          <w:color w:val="000000" w:themeColor="text1"/>
          <w:sz w:val="22"/>
          <w:szCs w:val="22"/>
        </w:rPr>
        <w:br/>
        <w:t>z późn. zm.</w:t>
      </w:r>
      <w:r w:rsidRPr="00AB43B9">
        <w:rPr>
          <w:iCs/>
          <w:color w:val="000000" w:themeColor="text1"/>
          <w:sz w:val="22"/>
          <w:szCs w:val="22"/>
        </w:rPr>
        <w:t>);</w:t>
      </w:r>
    </w:p>
    <w:p w14:paraId="56369AC6" w14:textId="77777777" w:rsidR="00B7771F" w:rsidRPr="002E2A2E" w:rsidRDefault="00B7771F" w:rsidP="00B7771F">
      <w:pPr>
        <w:numPr>
          <w:ilvl w:val="0"/>
          <w:numId w:val="5"/>
        </w:numPr>
        <w:tabs>
          <w:tab w:val="clear" w:pos="360"/>
          <w:tab w:val="num" w:pos="426"/>
          <w:tab w:val="left" w:pos="7380"/>
        </w:tabs>
        <w:autoSpaceDE w:val="0"/>
        <w:autoSpaceDN w:val="0"/>
        <w:adjustRightInd w:val="0"/>
        <w:ind w:left="426" w:hanging="426"/>
        <w:jc w:val="both"/>
        <w:rPr>
          <w:iCs/>
          <w:color w:val="000000" w:themeColor="text1"/>
          <w:sz w:val="22"/>
          <w:szCs w:val="22"/>
        </w:rPr>
      </w:pPr>
      <w:r w:rsidRPr="002E2A2E">
        <w:rPr>
          <w:iCs/>
          <w:color w:val="000000" w:themeColor="text1"/>
          <w:sz w:val="22"/>
          <w:szCs w:val="22"/>
        </w:rPr>
        <w:t>rozporządzenia Komisji (UE) nr 1407/2013 z dnia 18 grudnia 2013 r. w sprawi</w:t>
      </w:r>
      <w:r>
        <w:rPr>
          <w:iCs/>
          <w:color w:val="000000" w:themeColor="text1"/>
          <w:sz w:val="22"/>
          <w:szCs w:val="22"/>
        </w:rPr>
        <w:t>e stosowania</w:t>
      </w:r>
      <w:r>
        <w:rPr>
          <w:iCs/>
          <w:color w:val="000000" w:themeColor="text1"/>
          <w:sz w:val="22"/>
          <w:szCs w:val="22"/>
        </w:rPr>
        <w:br/>
      </w:r>
      <w:r w:rsidRPr="002E2A2E">
        <w:rPr>
          <w:iCs/>
          <w:color w:val="000000" w:themeColor="text1"/>
          <w:sz w:val="22"/>
          <w:szCs w:val="22"/>
        </w:rPr>
        <w:t xml:space="preserve">art. 107 i 108 Traktatu o funkcjonowaniu Unii Europejskiej do pomocy </w:t>
      </w:r>
      <w:r w:rsidRPr="002E2A2E">
        <w:rPr>
          <w:i/>
          <w:color w:val="000000" w:themeColor="text1"/>
          <w:sz w:val="22"/>
          <w:szCs w:val="22"/>
        </w:rPr>
        <w:t xml:space="preserve">de minimis </w:t>
      </w:r>
      <w:r w:rsidRPr="002E2A2E">
        <w:rPr>
          <w:iCs/>
          <w:color w:val="000000" w:themeColor="text1"/>
          <w:sz w:val="22"/>
          <w:szCs w:val="22"/>
        </w:rPr>
        <w:t>(Dz. Urz. UE L 352 z dnia 24.12.2013, str. 1; Dz. Urz. UE z 2020 r. L 215, str. 3);</w:t>
      </w:r>
    </w:p>
    <w:p w14:paraId="07DC86C2" w14:textId="77777777" w:rsidR="00B7771F" w:rsidRPr="002E2A2E" w:rsidRDefault="00B7771F" w:rsidP="00B7771F">
      <w:pPr>
        <w:numPr>
          <w:ilvl w:val="0"/>
          <w:numId w:val="5"/>
        </w:numPr>
        <w:tabs>
          <w:tab w:val="clear" w:pos="360"/>
          <w:tab w:val="num" w:pos="426"/>
          <w:tab w:val="left" w:pos="7380"/>
        </w:tabs>
        <w:autoSpaceDE w:val="0"/>
        <w:autoSpaceDN w:val="0"/>
        <w:adjustRightInd w:val="0"/>
        <w:ind w:left="426" w:hanging="426"/>
        <w:jc w:val="both"/>
        <w:rPr>
          <w:iCs/>
          <w:color w:val="000000" w:themeColor="text1"/>
          <w:sz w:val="22"/>
          <w:szCs w:val="22"/>
        </w:rPr>
      </w:pPr>
      <w:r w:rsidRPr="002E2A2E">
        <w:rPr>
          <w:iCs/>
          <w:color w:val="000000" w:themeColor="text1"/>
          <w:sz w:val="22"/>
          <w:szCs w:val="22"/>
        </w:rPr>
        <w:t>rozporządzenia Komisji (UE)</w:t>
      </w:r>
      <w:r>
        <w:rPr>
          <w:iCs/>
          <w:color w:val="000000" w:themeColor="text1"/>
          <w:sz w:val="22"/>
          <w:szCs w:val="22"/>
        </w:rPr>
        <w:t xml:space="preserve"> </w:t>
      </w:r>
      <w:r w:rsidRPr="002E2A2E">
        <w:rPr>
          <w:iCs/>
          <w:color w:val="000000" w:themeColor="text1"/>
          <w:sz w:val="22"/>
          <w:szCs w:val="22"/>
        </w:rPr>
        <w:t xml:space="preserve">nr 1408/2013 z dnia 18 grudnia 2013 r. w sprawie stosowania </w:t>
      </w:r>
      <w:r>
        <w:rPr>
          <w:iCs/>
          <w:color w:val="000000" w:themeColor="text1"/>
          <w:sz w:val="22"/>
          <w:szCs w:val="22"/>
        </w:rPr>
        <w:br/>
      </w:r>
      <w:r w:rsidRPr="002E2A2E">
        <w:rPr>
          <w:iCs/>
          <w:color w:val="000000" w:themeColor="text1"/>
          <w:sz w:val="22"/>
          <w:szCs w:val="22"/>
        </w:rPr>
        <w:t xml:space="preserve">art. 107 i 108 Traktatu o funkcjonowaniu Unii Europejskiej do pomocy </w:t>
      </w:r>
      <w:r w:rsidRPr="002E2A2E">
        <w:rPr>
          <w:i/>
          <w:color w:val="000000" w:themeColor="text1"/>
          <w:sz w:val="22"/>
          <w:szCs w:val="22"/>
        </w:rPr>
        <w:t xml:space="preserve">de minimis </w:t>
      </w:r>
      <w:r>
        <w:rPr>
          <w:iCs/>
          <w:color w:val="000000" w:themeColor="text1"/>
          <w:sz w:val="22"/>
          <w:szCs w:val="22"/>
        </w:rPr>
        <w:t xml:space="preserve">w sektorze rolnym </w:t>
      </w:r>
      <w:bookmarkStart w:id="0" w:name="_Hlk126320017"/>
      <w:r w:rsidRPr="002E2A2E">
        <w:rPr>
          <w:iCs/>
          <w:color w:val="000000" w:themeColor="text1"/>
          <w:sz w:val="22"/>
          <w:szCs w:val="22"/>
        </w:rPr>
        <w:t xml:space="preserve">(Dz. Urz. UE L 352 z dnia 24.12.2013, str. 9, </w:t>
      </w:r>
      <w:r w:rsidRPr="002E2A2E">
        <w:rPr>
          <w:color w:val="000000" w:themeColor="text1"/>
          <w:sz w:val="22"/>
          <w:szCs w:val="22"/>
        </w:rPr>
        <w:t>Dz. Urz. UE z 20</w:t>
      </w:r>
      <w:r>
        <w:rPr>
          <w:color w:val="000000" w:themeColor="text1"/>
          <w:sz w:val="22"/>
          <w:szCs w:val="22"/>
        </w:rPr>
        <w:t>22</w:t>
      </w:r>
      <w:r w:rsidRPr="002E2A2E">
        <w:rPr>
          <w:color w:val="000000" w:themeColor="text1"/>
          <w:sz w:val="22"/>
          <w:szCs w:val="22"/>
        </w:rPr>
        <w:t xml:space="preserve"> r. L</w:t>
      </w:r>
      <w:r>
        <w:rPr>
          <w:color w:val="000000" w:themeColor="text1"/>
          <w:sz w:val="22"/>
          <w:szCs w:val="22"/>
        </w:rPr>
        <w:t xml:space="preserve"> 275</w:t>
      </w:r>
      <w:r w:rsidRPr="002E2A2E">
        <w:rPr>
          <w:color w:val="000000" w:themeColor="text1"/>
          <w:sz w:val="22"/>
          <w:szCs w:val="22"/>
        </w:rPr>
        <w:t xml:space="preserve">, str. </w:t>
      </w:r>
      <w:r>
        <w:rPr>
          <w:color w:val="000000" w:themeColor="text1"/>
          <w:sz w:val="22"/>
          <w:szCs w:val="22"/>
        </w:rPr>
        <w:t>55</w:t>
      </w:r>
      <w:r w:rsidRPr="002E2A2E">
        <w:rPr>
          <w:iCs/>
          <w:color w:val="000000" w:themeColor="text1"/>
          <w:sz w:val="22"/>
          <w:szCs w:val="22"/>
        </w:rPr>
        <w:t>)</w:t>
      </w:r>
      <w:bookmarkEnd w:id="0"/>
      <w:r w:rsidRPr="002E2A2E">
        <w:rPr>
          <w:iCs/>
          <w:color w:val="000000" w:themeColor="text1"/>
          <w:sz w:val="22"/>
          <w:szCs w:val="22"/>
        </w:rPr>
        <w:t>;</w:t>
      </w:r>
    </w:p>
    <w:p w14:paraId="322A7860" w14:textId="77777777" w:rsidR="00B7771F" w:rsidRPr="002E2A2E" w:rsidRDefault="00B7771F" w:rsidP="00B7771F">
      <w:pPr>
        <w:numPr>
          <w:ilvl w:val="0"/>
          <w:numId w:val="5"/>
        </w:numPr>
        <w:tabs>
          <w:tab w:val="left" w:pos="7380"/>
        </w:tabs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2C1067">
        <w:rPr>
          <w:iCs/>
          <w:color w:val="000000" w:themeColor="text1"/>
          <w:sz w:val="22"/>
          <w:szCs w:val="22"/>
        </w:rPr>
        <w:t>rozporządzeni</w:t>
      </w:r>
      <w:r>
        <w:rPr>
          <w:iCs/>
          <w:color w:val="000000" w:themeColor="text1"/>
          <w:sz w:val="22"/>
          <w:szCs w:val="22"/>
        </w:rPr>
        <w:t>a</w:t>
      </w:r>
      <w:r w:rsidRPr="002C1067">
        <w:rPr>
          <w:iCs/>
          <w:color w:val="000000" w:themeColor="text1"/>
          <w:sz w:val="22"/>
          <w:szCs w:val="22"/>
        </w:rPr>
        <w:t xml:space="preserve"> Komisji (UE) Nr 717/2014 z dnia 27 czerwca 2014 r. w sprawie stosowania </w:t>
      </w:r>
      <w:r>
        <w:rPr>
          <w:iCs/>
          <w:color w:val="000000" w:themeColor="text1"/>
          <w:sz w:val="22"/>
          <w:szCs w:val="22"/>
        </w:rPr>
        <w:br/>
      </w:r>
      <w:r w:rsidRPr="002C1067">
        <w:rPr>
          <w:iCs/>
          <w:color w:val="000000" w:themeColor="text1"/>
          <w:sz w:val="22"/>
          <w:szCs w:val="22"/>
        </w:rPr>
        <w:t xml:space="preserve">art. 107 i 108 Traktatu o funkcjonowaniu Unii Europejskiej do pomocy de minimis w sektorze rybołówstwa i akwakultury </w:t>
      </w:r>
      <w:bookmarkStart w:id="1" w:name="_Hlk126320056"/>
      <w:r w:rsidRPr="002C1067">
        <w:rPr>
          <w:iCs/>
          <w:color w:val="000000" w:themeColor="text1"/>
          <w:sz w:val="22"/>
          <w:szCs w:val="22"/>
        </w:rPr>
        <w:t>(Dz. Urz. UE L 190 z dnia 28.06.2014 r.</w:t>
      </w:r>
      <w:r>
        <w:rPr>
          <w:iCs/>
          <w:color w:val="000000" w:themeColor="text1"/>
          <w:sz w:val="22"/>
          <w:szCs w:val="22"/>
        </w:rPr>
        <w:t>, str. 45</w:t>
      </w:r>
      <w:r w:rsidRPr="002C1067">
        <w:rPr>
          <w:iCs/>
          <w:color w:val="000000" w:themeColor="text1"/>
          <w:sz w:val="22"/>
          <w:szCs w:val="22"/>
        </w:rPr>
        <w:t>; Dz. Urz. UE</w:t>
      </w:r>
      <w:r>
        <w:rPr>
          <w:iCs/>
          <w:color w:val="000000" w:themeColor="text1"/>
          <w:sz w:val="22"/>
          <w:szCs w:val="22"/>
        </w:rPr>
        <w:t xml:space="preserve"> z 2022 r. L 326, str. 8)</w:t>
      </w:r>
      <w:r w:rsidRPr="002E2A2E">
        <w:rPr>
          <w:iCs/>
          <w:color w:val="000000" w:themeColor="text1"/>
          <w:sz w:val="22"/>
          <w:szCs w:val="22"/>
        </w:rPr>
        <w:t>;</w:t>
      </w:r>
    </w:p>
    <w:bookmarkEnd w:id="1"/>
    <w:p w14:paraId="2258C1AF" w14:textId="77777777" w:rsidR="00B7771F" w:rsidRPr="002E2A2E" w:rsidRDefault="00B7771F" w:rsidP="00B7771F">
      <w:pPr>
        <w:numPr>
          <w:ilvl w:val="0"/>
          <w:numId w:val="5"/>
        </w:numPr>
        <w:tabs>
          <w:tab w:val="clear" w:pos="360"/>
          <w:tab w:val="num" w:pos="426"/>
          <w:tab w:val="left" w:pos="7380"/>
        </w:tabs>
        <w:autoSpaceDE w:val="0"/>
        <w:autoSpaceDN w:val="0"/>
        <w:adjustRightInd w:val="0"/>
        <w:ind w:left="426" w:hanging="426"/>
        <w:jc w:val="both"/>
        <w:rPr>
          <w:iCs/>
          <w:color w:val="000000" w:themeColor="text1"/>
          <w:sz w:val="22"/>
          <w:szCs w:val="22"/>
        </w:rPr>
      </w:pPr>
      <w:r w:rsidRPr="002E2A2E">
        <w:rPr>
          <w:iCs/>
          <w:color w:val="000000" w:themeColor="text1"/>
          <w:sz w:val="22"/>
          <w:szCs w:val="22"/>
        </w:rPr>
        <w:t>ustawy z dnia 23 kwietnia 1964 r. – Kodeks cywilny (Dz. U. z 20</w:t>
      </w:r>
      <w:r>
        <w:rPr>
          <w:iCs/>
          <w:color w:val="000000" w:themeColor="text1"/>
          <w:sz w:val="22"/>
          <w:szCs w:val="22"/>
        </w:rPr>
        <w:t>23</w:t>
      </w:r>
      <w:r w:rsidRPr="002E2A2E">
        <w:rPr>
          <w:iCs/>
          <w:color w:val="000000" w:themeColor="text1"/>
          <w:sz w:val="22"/>
          <w:szCs w:val="22"/>
        </w:rPr>
        <w:t xml:space="preserve"> r. poz. </w:t>
      </w:r>
      <w:r>
        <w:rPr>
          <w:iCs/>
          <w:color w:val="000000" w:themeColor="text1"/>
          <w:sz w:val="22"/>
          <w:szCs w:val="22"/>
        </w:rPr>
        <w:t>1610</w:t>
      </w:r>
      <w:r w:rsidRPr="002E2A2E">
        <w:rPr>
          <w:iCs/>
          <w:color w:val="000000" w:themeColor="text1"/>
          <w:sz w:val="22"/>
          <w:szCs w:val="22"/>
        </w:rPr>
        <w:t>, z późn. zm.);</w:t>
      </w:r>
    </w:p>
    <w:p w14:paraId="420B2300" w14:textId="77777777" w:rsidR="00B7771F" w:rsidRPr="002E2A2E" w:rsidRDefault="00B7771F" w:rsidP="00B7771F">
      <w:pPr>
        <w:numPr>
          <w:ilvl w:val="0"/>
          <w:numId w:val="5"/>
        </w:numPr>
        <w:tabs>
          <w:tab w:val="clear" w:pos="360"/>
          <w:tab w:val="num" w:pos="426"/>
          <w:tab w:val="left" w:pos="7380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>niniejszych Zasad.</w:t>
      </w:r>
    </w:p>
    <w:p w14:paraId="404A9B54" w14:textId="77777777" w:rsidR="00B7771F" w:rsidRDefault="00B7771F" w:rsidP="00B7771F">
      <w:pPr>
        <w:tabs>
          <w:tab w:val="left" w:pos="738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0935C7AD" w14:textId="77777777" w:rsidR="00B7771F" w:rsidRPr="003F36BC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14:paraId="6F39E95F" w14:textId="77777777" w:rsidR="00B7771F" w:rsidRPr="002E2A2E" w:rsidRDefault="00B7771F" w:rsidP="00B7771F">
      <w:pPr>
        <w:pStyle w:val="Nagwek2"/>
        <w:rPr>
          <w:color w:val="000000" w:themeColor="text1"/>
        </w:rPr>
      </w:pPr>
      <w:r w:rsidRPr="002E2A2E">
        <w:rPr>
          <w:color w:val="000000" w:themeColor="text1"/>
        </w:rPr>
        <w:t xml:space="preserve">Rozdział II </w:t>
      </w:r>
      <w:r w:rsidRPr="002E2A2E">
        <w:rPr>
          <w:color w:val="000000" w:themeColor="text1"/>
        </w:rPr>
        <w:br/>
        <w:t>Składanie oraz rozpatrywanie wniosków</w:t>
      </w:r>
    </w:p>
    <w:p w14:paraId="1BBAE430" w14:textId="77777777" w:rsidR="00B7771F" w:rsidRPr="002E2A2E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6BD0D6E2" w14:textId="77777777" w:rsidR="00B7771F" w:rsidRPr="00085A20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85A20">
        <w:rPr>
          <w:b/>
          <w:bCs/>
          <w:color w:val="000000" w:themeColor="text1"/>
          <w:sz w:val="22"/>
          <w:szCs w:val="22"/>
        </w:rPr>
        <w:t>§ 3</w:t>
      </w:r>
    </w:p>
    <w:p w14:paraId="45D086F3" w14:textId="77777777" w:rsidR="00B7771F" w:rsidRPr="002E2A2E" w:rsidRDefault="00B7771F" w:rsidP="00B7771F">
      <w:pPr>
        <w:numPr>
          <w:ilvl w:val="0"/>
          <w:numId w:val="9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 xml:space="preserve">Wniosek należy złożyć na druku stanowiącym załącznik do rozporządzenia </w:t>
      </w:r>
      <w:r w:rsidRPr="002E2A2E">
        <w:rPr>
          <w:iCs/>
          <w:color w:val="000000" w:themeColor="text1"/>
          <w:sz w:val="22"/>
          <w:szCs w:val="22"/>
        </w:rPr>
        <w:t xml:space="preserve">Ministra Pracy </w:t>
      </w:r>
      <w:r w:rsidRPr="002E2A2E">
        <w:rPr>
          <w:iCs/>
          <w:color w:val="000000" w:themeColor="text1"/>
          <w:sz w:val="22"/>
          <w:szCs w:val="22"/>
        </w:rPr>
        <w:br/>
        <w:t>i Polityki Społecznej z dnia 11 marca 2011 r. w sprawie</w:t>
      </w:r>
      <w:r w:rsidRPr="002E2A2E">
        <w:rPr>
          <w:color w:val="000000" w:themeColor="text1"/>
          <w:sz w:val="22"/>
          <w:szCs w:val="22"/>
        </w:rPr>
        <w:t xml:space="preserve"> </w:t>
      </w:r>
      <w:r w:rsidRPr="002E2A2E">
        <w:rPr>
          <w:iCs/>
          <w:color w:val="000000" w:themeColor="text1"/>
          <w:sz w:val="22"/>
          <w:szCs w:val="22"/>
        </w:rPr>
        <w:t>zwrotu kosztów wyposażenia stanowiska pracy osoby niepełnosprawnej</w:t>
      </w:r>
      <w:r w:rsidRPr="002E2A2E">
        <w:rPr>
          <w:color w:val="000000" w:themeColor="text1"/>
          <w:sz w:val="22"/>
          <w:szCs w:val="22"/>
        </w:rPr>
        <w:t xml:space="preserve"> </w:t>
      </w:r>
      <w:r w:rsidRPr="002E2A2E">
        <w:rPr>
          <w:iCs/>
          <w:color w:val="000000" w:themeColor="text1"/>
          <w:sz w:val="22"/>
          <w:szCs w:val="22"/>
        </w:rPr>
        <w:t>(Dz. U. z 20</w:t>
      </w:r>
      <w:r>
        <w:rPr>
          <w:iCs/>
          <w:color w:val="000000" w:themeColor="text1"/>
          <w:sz w:val="22"/>
          <w:szCs w:val="22"/>
        </w:rPr>
        <w:t>22</w:t>
      </w:r>
      <w:r w:rsidRPr="002E2A2E">
        <w:rPr>
          <w:iCs/>
          <w:color w:val="000000" w:themeColor="text1"/>
          <w:sz w:val="22"/>
          <w:szCs w:val="22"/>
        </w:rPr>
        <w:t xml:space="preserve"> r. poz. </w:t>
      </w:r>
      <w:r>
        <w:rPr>
          <w:iCs/>
          <w:color w:val="000000" w:themeColor="text1"/>
          <w:sz w:val="22"/>
          <w:szCs w:val="22"/>
        </w:rPr>
        <w:t>1276, z późn. zm.</w:t>
      </w:r>
      <w:r w:rsidRPr="002E2A2E">
        <w:rPr>
          <w:iCs/>
          <w:color w:val="000000" w:themeColor="text1"/>
          <w:sz w:val="22"/>
          <w:szCs w:val="22"/>
        </w:rPr>
        <w:t>)</w:t>
      </w:r>
      <w:r w:rsidRPr="002E2A2E">
        <w:rPr>
          <w:color w:val="000000" w:themeColor="text1"/>
          <w:sz w:val="22"/>
          <w:szCs w:val="22"/>
        </w:rPr>
        <w:t xml:space="preserve">. Druk ten jest dostępny w siedzibie Powiatowego Urzędu Pracy w Tarnowie oraz na stronie internetowej </w:t>
      </w:r>
      <w:hyperlink r:id="rId5" w:history="1">
        <w:r w:rsidRPr="00C4460B">
          <w:rPr>
            <w:rStyle w:val="Hipercze"/>
            <w:sz w:val="22"/>
            <w:szCs w:val="22"/>
          </w:rPr>
          <w:t>https://tarnow.praca.gov.pl</w:t>
        </w:r>
      </w:hyperlink>
      <w:r w:rsidRPr="002E2A2E">
        <w:rPr>
          <w:color w:val="000000" w:themeColor="text1"/>
          <w:sz w:val="22"/>
          <w:szCs w:val="22"/>
        </w:rPr>
        <w:t>.</w:t>
      </w:r>
    </w:p>
    <w:p w14:paraId="6BD5F303" w14:textId="77777777" w:rsidR="00B7771F" w:rsidRPr="002E2A2E" w:rsidRDefault="00B7771F" w:rsidP="00B7771F">
      <w:pPr>
        <w:numPr>
          <w:ilvl w:val="0"/>
          <w:numId w:val="9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color w:val="000000" w:themeColor="text1"/>
          <w:sz w:val="22"/>
          <w:szCs w:val="22"/>
        </w:rPr>
      </w:pPr>
      <w:r w:rsidRPr="002E2A2E">
        <w:rPr>
          <w:bCs/>
          <w:color w:val="000000" w:themeColor="text1"/>
          <w:sz w:val="22"/>
          <w:szCs w:val="22"/>
        </w:rPr>
        <w:t>Wniosek podlega rozpatrzeniu przez Komisję ds. opiniowania wniosków powołaną przez Dyrektora Urzędu.</w:t>
      </w:r>
    </w:p>
    <w:p w14:paraId="09D8B906" w14:textId="77777777" w:rsidR="00B7771F" w:rsidRPr="002E2A2E" w:rsidRDefault="00B7771F" w:rsidP="00B7771F">
      <w:pPr>
        <w:numPr>
          <w:ilvl w:val="0"/>
          <w:numId w:val="9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color w:val="000000" w:themeColor="text1"/>
          <w:sz w:val="22"/>
          <w:szCs w:val="22"/>
        </w:rPr>
      </w:pPr>
      <w:r w:rsidRPr="002E2A2E">
        <w:rPr>
          <w:bCs/>
          <w:color w:val="000000" w:themeColor="text1"/>
          <w:sz w:val="22"/>
          <w:szCs w:val="22"/>
        </w:rPr>
        <w:t>Komisja wydaje opinię w składzie co najmniej dwuosobowym.</w:t>
      </w:r>
    </w:p>
    <w:p w14:paraId="5A3EC344" w14:textId="77777777" w:rsidR="00B7771F" w:rsidRPr="007C13F4" w:rsidRDefault="00B7771F" w:rsidP="00B7771F">
      <w:pPr>
        <w:numPr>
          <w:ilvl w:val="0"/>
          <w:numId w:val="9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strike/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lastRenderedPageBreak/>
        <w:t xml:space="preserve">Dyrektor Urzędu działający z upoważnienia Prezydenta Miasta Tarnowa lub Starosty Powiatu Tarnowskiego zawiera z wnioskodawcą umowę o przyznanie refundacji po pozytywnym rozpatrzeniu wniosku i wynegocjowaniu kwoty refundacji. </w:t>
      </w:r>
    </w:p>
    <w:p w14:paraId="34D5E85D" w14:textId="77777777" w:rsidR="00B7771F" w:rsidRPr="002E2A2E" w:rsidRDefault="00B7771F" w:rsidP="00B7771F">
      <w:pPr>
        <w:numPr>
          <w:ilvl w:val="0"/>
          <w:numId w:val="9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>Urząd może dokonać kontroli wstępnej w miejscu, w którym ma być utworzone stanowisko pracy, przed przyznaniem refundacji kosztów wyposażenia stanowiska pracy osoby niepełnosprawnej.</w:t>
      </w:r>
    </w:p>
    <w:p w14:paraId="0D3FF767" w14:textId="77777777" w:rsidR="00B7771F" w:rsidRPr="003F36BC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6A02E60F" w14:textId="77777777" w:rsidR="00B7771F" w:rsidRPr="003F36BC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0C40BDC5" w14:textId="77777777" w:rsidR="00B7771F" w:rsidRPr="002E2A2E" w:rsidRDefault="00B7771F" w:rsidP="00B7771F">
      <w:pPr>
        <w:pStyle w:val="Nagwek2"/>
        <w:rPr>
          <w:color w:val="000000" w:themeColor="text1"/>
        </w:rPr>
      </w:pPr>
      <w:r w:rsidRPr="002E2A2E">
        <w:rPr>
          <w:color w:val="000000" w:themeColor="text1"/>
        </w:rPr>
        <w:t>Rozdział III</w:t>
      </w:r>
      <w:r w:rsidRPr="002E2A2E">
        <w:rPr>
          <w:color w:val="000000" w:themeColor="text1"/>
        </w:rPr>
        <w:br/>
        <w:t xml:space="preserve"> Warunki przyznawania pracodawcy refundacji kosztów wyposażenia </w:t>
      </w:r>
    </w:p>
    <w:p w14:paraId="2ABCECC2" w14:textId="77777777" w:rsidR="00B7771F" w:rsidRPr="002E2A2E" w:rsidRDefault="00B7771F" w:rsidP="00B7771F">
      <w:pPr>
        <w:pStyle w:val="Nagwek2"/>
        <w:rPr>
          <w:color w:val="000000" w:themeColor="text1"/>
        </w:rPr>
      </w:pPr>
      <w:r w:rsidRPr="002E2A2E">
        <w:rPr>
          <w:color w:val="000000" w:themeColor="text1"/>
        </w:rPr>
        <w:t>stanowiska pracy osoby niepełnosprawnej</w:t>
      </w:r>
    </w:p>
    <w:p w14:paraId="2CD39F2D" w14:textId="77777777" w:rsidR="00B7771F" w:rsidRPr="002E2A2E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4D8E4CE0" w14:textId="77777777" w:rsidR="00B7771F" w:rsidRPr="00085A20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85A20">
        <w:rPr>
          <w:b/>
          <w:bCs/>
          <w:color w:val="000000" w:themeColor="text1"/>
          <w:sz w:val="22"/>
          <w:szCs w:val="22"/>
        </w:rPr>
        <w:t>§ 4</w:t>
      </w:r>
    </w:p>
    <w:p w14:paraId="67280ACF" w14:textId="77777777" w:rsidR="00B7771F" w:rsidRPr="002E2A2E" w:rsidRDefault="00B7771F" w:rsidP="00B7771F">
      <w:pPr>
        <w:numPr>
          <w:ilvl w:val="0"/>
          <w:numId w:val="8"/>
        </w:numPr>
        <w:tabs>
          <w:tab w:val="left" w:pos="284"/>
          <w:tab w:val="left" w:pos="10538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 xml:space="preserve">Zwrot kosztów wyposażenia stanowiska pracy osoby niepełnosprawnej zarejestrowanej </w:t>
      </w:r>
      <w:r w:rsidRPr="002E2A2E">
        <w:rPr>
          <w:color w:val="000000" w:themeColor="text1"/>
          <w:sz w:val="22"/>
          <w:szCs w:val="22"/>
        </w:rPr>
        <w:br/>
        <w:t xml:space="preserve">w powiatowym urzędzie pracy jako bezrobotna albo poszukująca pracy niepozostająca </w:t>
      </w:r>
      <w:r w:rsidRPr="002E2A2E">
        <w:rPr>
          <w:color w:val="000000" w:themeColor="text1"/>
          <w:sz w:val="22"/>
          <w:szCs w:val="22"/>
        </w:rPr>
        <w:br/>
        <w:t xml:space="preserve">w zatrudnieniu, zwany refundacją, może zostać przyznany wnioskodawcy, jeżeli: </w:t>
      </w:r>
    </w:p>
    <w:p w14:paraId="06339473" w14:textId="77777777" w:rsidR="00B7771F" w:rsidRPr="002E2A2E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 xml:space="preserve">jest pracodawcą, który zatrudnia co najmniej 1 pracownika w pełnym wymiarze czasu pracy, </w:t>
      </w:r>
      <w:r w:rsidRPr="002E2A2E">
        <w:rPr>
          <w:color w:val="000000" w:themeColor="text1"/>
          <w:sz w:val="22"/>
          <w:szCs w:val="22"/>
        </w:rPr>
        <w:br/>
        <w:t>w okresie 6 miesięcy przed złożeniem wniosku o refundację;</w:t>
      </w:r>
    </w:p>
    <w:p w14:paraId="03D2ACD0" w14:textId="77777777" w:rsidR="00B7771F" w:rsidRPr="002E2A2E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>zobowiązał się do zatrudnienia osoby niepełnosprawnej przez okres co najmniej 36 miesięcy</w:t>
      </w:r>
      <w:r w:rsidRPr="002E2A2E">
        <w:rPr>
          <w:color w:val="000000" w:themeColor="text1"/>
          <w:sz w:val="22"/>
          <w:szCs w:val="22"/>
        </w:rPr>
        <w:br/>
        <w:t>w pełnym wymiarze czasu pracy;</w:t>
      </w:r>
    </w:p>
    <w:p w14:paraId="443C6168" w14:textId="77777777" w:rsidR="00B7771F" w:rsidRPr="002E2A2E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 xml:space="preserve">prowadził działalność przez okres co najmniej 12 miesięcy przed dniem złożenia wniosku </w:t>
      </w:r>
      <w:r w:rsidRPr="002E2A2E">
        <w:rPr>
          <w:color w:val="000000" w:themeColor="text1"/>
          <w:sz w:val="22"/>
          <w:szCs w:val="22"/>
        </w:rPr>
        <w:br/>
        <w:t>o refundację;</w:t>
      </w:r>
    </w:p>
    <w:p w14:paraId="5B71B550" w14:textId="77777777" w:rsidR="00B7771F" w:rsidRPr="002E2A2E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>nie posiada zaległości w zobowiązaniach wobec PFRON;</w:t>
      </w:r>
    </w:p>
    <w:p w14:paraId="3445926F" w14:textId="77777777" w:rsidR="00B7771F" w:rsidRPr="002E2A2E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 xml:space="preserve">nie posiada zaległości z opłacaniem w terminie wynagrodzeń pracownikom, podatków i składek na ubezpieczenia społeczne i zdrowotne oraz na Fundusz Pracy i Fundusz Gwarantowanych Świadczeń Pracowniczych i innych danin publicznych oraz nie posiada nieuregulowanych </w:t>
      </w:r>
      <w:r w:rsidRPr="002E2A2E">
        <w:rPr>
          <w:color w:val="000000" w:themeColor="text1"/>
          <w:sz w:val="22"/>
          <w:szCs w:val="22"/>
        </w:rPr>
        <w:br/>
        <w:t>w terminie zobowiązań cywilnoprawnych;</w:t>
      </w:r>
    </w:p>
    <w:p w14:paraId="6C0F7407" w14:textId="77777777" w:rsidR="00B7771F" w:rsidRPr="002E2A2E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2E2A2E">
        <w:rPr>
          <w:color w:val="000000" w:themeColor="text1"/>
          <w:sz w:val="22"/>
          <w:szCs w:val="22"/>
        </w:rPr>
        <w:t>nie toczy się w stosunku do wnioskodawcy postępowanie upadłościowe i nie został zgłoszony wniosek o likwidację;</w:t>
      </w:r>
    </w:p>
    <w:p w14:paraId="27E32A3A" w14:textId="77777777" w:rsidR="00B7771F" w:rsidRPr="001C42B5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1C42B5">
        <w:rPr>
          <w:color w:val="000000" w:themeColor="text1"/>
          <w:sz w:val="22"/>
          <w:szCs w:val="22"/>
        </w:rPr>
        <w:t xml:space="preserve">nie był karany w okresie 2 lat przed dniem złożenia wniosku za przestępstwa przeciwko obrotowi gospodarczemu w rozumieniu ustawy z dnia 6 czerwca 1997 r. – Kodeks karny </w:t>
      </w:r>
      <w:r w:rsidRPr="001C42B5">
        <w:rPr>
          <w:color w:val="000000" w:themeColor="text1"/>
          <w:sz w:val="22"/>
          <w:szCs w:val="22"/>
        </w:rPr>
        <w:br/>
        <w:t>(Dz. U. z 202</w:t>
      </w:r>
      <w:r>
        <w:rPr>
          <w:color w:val="000000" w:themeColor="text1"/>
          <w:sz w:val="22"/>
          <w:szCs w:val="22"/>
        </w:rPr>
        <w:t>4</w:t>
      </w:r>
      <w:r w:rsidRPr="001C42B5">
        <w:rPr>
          <w:color w:val="000000" w:themeColor="text1"/>
          <w:sz w:val="22"/>
          <w:szCs w:val="22"/>
        </w:rPr>
        <w:t xml:space="preserve"> r. poz. </w:t>
      </w:r>
      <w:r>
        <w:rPr>
          <w:color w:val="000000" w:themeColor="text1"/>
          <w:sz w:val="22"/>
          <w:szCs w:val="22"/>
        </w:rPr>
        <w:t>17</w:t>
      </w:r>
      <w:r w:rsidRPr="001C42B5">
        <w:rPr>
          <w:color w:val="000000" w:themeColor="text1"/>
          <w:sz w:val="22"/>
          <w:szCs w:val="22"/>
        </w:rPr>
        <w:t xml:space="preserve">, z późn. zm.); </w:t>
      </w:r>
    </w:p>
    <w:p w14:paraId="50D7CC4F" w14:textId="77777777" w:rsidR="00B7771F" w:rsidRPr="001C42B5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1C42B5">
        <w:rPr>
          <w:iCs/>
          <w:color w:val="000000" w:themeColor="text1"/>
          <w:sz w:val="22"/>
          <w:szCs w:val="22"/>
        </w:rPr>
        <w:t>w okresie 365 dni przed dniem złożenia wniosku nie został ukarany lub skazany prawomocnym wyrokiem za naruszenie przepisów prawa pracy albo nie jest objęty postępowaniem dotyczącym naruszenia przepisów prawa pracy;</w:t>
      </w:r>
    </w:p>
    <w:p w14:paraId="01C5D95B" w14:textId="77777777" w:rsidR="00B7771F" w:rsidRPr="007C612D" w:rsidRDefault="00B7771F" w:rsidP="00B7771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7C612D">
        <w:rPr>
          <w:rFonts w:ascii="Times New Roman" w:hAnsi="Times New Roman" w:cs="Times New Roman"/>
          <w:iCs/>
          <w:color w:val="000000" w:themeColor="text1"/>
        </w:rPr>
        <w:t xml:space="preserve">spełnia warunki określone w rozporządzeniu Komisji (UE) nr 1407/2013 z dnia 18 grudnia </w:t>
      </w:r>
      <w:r>
        <w:rPr>
          <w:rFonts w:ascii="Times New Roman" w:hAnsi="Times New Roman" w:cs="Times New Roman"/>
          <w:iCs/>
          <w:color w:val="000000" w:themeColor="text1"/>
        </w:rPr>
        <w:br/>
      </w:r>
      <w:r w:rsidRPr="007C612D">
        <w:rPr>
          <w:rFonts w:ascii="Times New Roman" w:hAnsi="Times New Roman" w:cs="Times New Roman"/>
          <w:iCs/>
          <w:color w:val="000000" w:themeColor="text1"/>
        </w:rPr>
        <w:t xml:space="preserve">2013 r. w sprawie stosowania art. 107 i 108 Traktatu o funkcjonowaniu Unii Europejskiej </w:t>
      </w:r>
      <w:r w:rsidRPr="007C612D">
        <w:rPr>
          <w:rFonts w:ascii="Times New Roman" w:hAnsi="Times New Roman" w:cs="Times New Roman"/>
          <w:iCs/>
          <w:color w:val="000000" w:themeColor="text1"/>
        </w:rPr>
        <w:br/>
        <w:t>do pomocy de minimis (Dz. Urz. UE L 352 z dnia 24.12.2013, str. 1; Dz. Urz. UE z 2020 r.</w:t>
      </w:r>
      <w:r w:rsidRPr="007C612D">
        <w:rPr>
          <w:rFonts w:ascii="Times New Roman" w:hAnsi="Times New Roman" w:cs="Times New Roman"/>
          <w:iCs/>
          <w:color w:val="000000" w:themeColor="text1"/>
        </w:rPr>
        <w:br/>
        <w:t xml:space="preserve">L 215, str. 3) albo w rozporządzeniu Komisji (UE) nr 1408/2013 z dnia 18 grudnia 2013 r. </w:t>
      </w:r>
      <w:r w:rsidRPr="007C612D">
        <w:rPr>
          <w:rFonts w:ascii="Times New Roman" w:hAnsi="Times New Roman" w:cs="Times New Roman"/>
          <w:iCs/>
          <w:color w:val="000000" w:themeColor="text1"/>
        </w:rPr>
        <w:br/>
        <w:t xml:space="preserve">w sprawie stosowania art. 107 i 108 Traktatu o funkcjonowaniu Unii Europejskiej do pomocy </w:t>
      </w:r>
      <w:r>
        <w:rPr>
          <w:rFonts w:ascii="Times New Roman" w:hAnsi="Times New Roman" w:cs="Times New Roman"/>
          <w:iCs/>
          <w:color w:val="000000" w:themeColor="text1"/>
        </w:rPr>
        <w:br/>
      </w:r>
      <w:r w:rsidRPr="007C612D">
        <w:rPr>
          <w:rFonts w:ascii="Times New Roman" w:hAnsi="Times New Roman" w:cs="Times New Roman"/>
          <w:iCs/>
          <w:color w:val="000000" w:themeColor="text1"/>
        </w:rPr>
        <w:t xml:space="preserve">de minimis w sektorze rolnym (Dz. Urz. UE L 352 z dnia 24.12.2013, str. 9, </w:t>
      </w:r>
      <w:r w:rsidRPr="007C612D">
        <w:rPr>
          <w:rFonts w:ascii="Times New Roman" w:hAnsi="Times New Roman" w:cs="Times New Roman"/>
          <w:color w:val="000000" w:themeColor="text1"/>
        </w:rPr>
        <w:t xml:space="preserve">Dz. Urz. UE </w:t>
      </w:r>
      <w:r>
        <w:rPr>
          <w:rFonts w:ascii="Times New Roman" w:hAnsi="Times New Roman" w:cs="Times New Roman"/>
          <w:color w:val="000000" w:themeColor="text1"/>
        </w:rPr>
        <w:br/>
      </w:r>
      <w:r w:rsidRPr="007C612D">
        <w:rPr>
          <w:rFonts w:ascii="Times New Roman" w:hAnsi="Times New Roman" w:cs="Times New Roman"/>
          <w:color w:val="000000" w:themeColor="text1"/>
        </w:rPr>
        <w:t>z 2022 r. L 275, str. 55</w:t>
      </w:r>
      <w:r w:rsidRPr="007C612D">
        <w:rPr>
          <w:rFonts w:ascii="Times New Roman" w:hAnsi="Times New Roman" w:cs="Times New Roman"/>
          <w:iCs/>
          <w:color w:val="000000" w:themeColor="text1"/>
        </w:rPr>
        <w:t xml:space="preserve">) albo w rozporządzeniu Komisji (UE) Nr 717/2014 z dnia 27 czerwca 2014 r. w sprawie stosowania art. 107 i 108 Traktatu o funkcjonowaniu Unii Europejskiej </w:t>
      </w:r>
      <w:r>
        <w:rPr>
          <w:rFonts w:ascii="Times New Roman" w:hAnsi="Times New Roman" w:cs="Times New Roman"/>
          <w:iCs/>
          <w:color w:val="000000" w:themeColor="text1"/>
        </w:rPr>
        <w:br/>
      </w:r>
      <w:r w:rsidRPr="007C612D">
        <w:rPr>
          <w:rFonts w:ascii="Times New Roman" w:hAnsi="Times New Roman" w:cs="Times New Roman"/>
          <w:iCs/>
          <w:color w:val="000000" w:themeColor="text1"/>
        </w:rPr>
        <w:t>do pomocy de minimis w sektorze rybołówstwa i akwakultury (Dz. Urz. UE L 190 z dnia 28.06.2014 r., str. 45; Dz. Urz. UE z 2022 r. L 326, str. 8)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494220">
        <w:rPr>
          <w:rFonts w:ascii="Times New Roman" w:hAnsi="Times New Roman" w:cs="Times New Roman"/>
          <w:iCs/>
        </w:rPr>
        <w:t>dotyczy beneficjentów pomocy</w:t>
      </w:r>
      <w:r w:rsidRPr="007C612D">
        <w:rPr>
          <w:rFonts w:ascii="Times New Roman" w:hAnsi="Times New Roman" w:cs="Times New Roman"/>
          <w:iCs/>
          <w:color w:val="000000" w:themeColor="text1"/>
        </w:rPr>
        <w:t>;</w:t>
      </w:r>
    </w:p>
    <w:p w14:paraId="1E3025B1" w14:textId="77777777" w:rsidR="00B7771F" w:rsidRPr="001C42B5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8" w:hanging="284"/>
        <w:jc w:val="both"/>
        <w:rPr>
          <w:color w:val="000000" w:themeColor="text1"/>
          <w:sz w:val="22"/>
          <w:szCs w:val="22"/>
        </w:rPr>
      </w:pPr>
      <w:r w:rsidRPr="001C42B5">
        <w:rPr>
          <w:color w:val="000000" w:themeColor="text1"/>
          <w:sz w:val="22"/>
          <w:szCs w:val="22"/>
        </w:rPr>
        <w:t>deklaruje wkład własny w tworzenie stanowiska pracy (minimum 25% kosztów wyposażenia tego stanowiska);</w:t>
      </w:r>
    </w:p>
    <w:p w14:paraId="3822C288" w14:textId="77777777" w:rsidR="00B7771F" w:rsidRPr="001C42B5" w:rsidRDefault="00B7771F" w:rsidP="00B7771F">
      <w:pPr>
        <w:numPr>
          <w:ilvl w:val="0"/>
          <w:numId w:val="13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1C42B5">
        <w:rPr>
          <w:color w:val="000000" w:themeColor="text1"/>
          <w:sz w:val="22"/>
          <w:szCs w:val="22"/>
        </w:rPr>
        <w:t xml:space="preserve">tworzy miejsce pracy dla osoby niepełnosprawnej zamieszkałej na terenie miasta Tarnowa lub powiatu tarnowskiego; </w:t>
      </w:r>
    </w:p>
    <w:p w14:paraId="288DB3F9" w14:textId="77777777" w:rsidR="00B7771F" w:rsidRPr="001C42B5" w:rsidRDefault="00B7771F" w:rsidP="00B7771F">
      <w:pPr>
        <w:numPr>
          <w:ilvl w:val="0"/>
          <w:numId w:val="13"/>
        </w:numPr>
        <w:tabs>
          <w:tab w:val="left" w:pos="360"/>
          <w:tab w:val="left" w:pos="426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494220">
        <w:rPr>
          <w:color w:val="FF0000"/>
          <w:sz w:val="22"/>
          <w:szCs w:val="22"/>
        </w:rPr>
        <w:t xml:space="preserve"> </w:t>
      </w:r>
      <w:r w:rsidRPr="001C42B5">
        <w:rPr>
          <w:color w:val="000000" w:themeColor="text1"/>
          <w:sz w:val="22"/>
          <w:szCs w:val="22"/>
        </w:rPr>
        <w:t>w okresie 6 miesięcy bezpośrednio poprzedzających dzień złożenia wniosku nie zmniejszał wymiaru czasu pracy i nie rozwiązał stosunku pracy z pracownikiem w drodze wypowiedzenia, bądź na mocy porozumienia stron z przyczyn niedotyczących pracowników.</w:t>
      </w:r>
    </w:p>
    <w:p w14:paraId="5F3E25C1" w14:textId="77777777" w:rsidR="00B7771F" w:rsidRPr="001C42B5" w:rsidRDefault="00B7771F" w:rsidP="00B7771F">
      <w:pPr>
        <w:numPr>
          <w:ilvl w:val="1"/>
          <w:numId w:val="6"/>
        </w:numPr>
        <w:tabs>
          <w:tab w:val="num" w:pos="284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1C42B5">
        <w:rPr>
          <w:color w:val="000000" w:themeColor="text1"/>
          <w:sz w:val="22"/>
          <w:szCs w:val="22"/>
        </w:rPr>
        <w:t>Przy rozpatrywaniu wniosku bierze się pod uwagę:</w:t>
      </w:r>
    </w:p>
    <w:p w14:paraId="6E3B5632" w14:textId="77777777" w:rsidR="00B7771F" w:rsidRPr="001C42B5" w:rsidRDefault="00B7771F" w:rsidP="00B7771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1C42B5">
        <w:rPr>
          <w:color w:val="000000" w:themeColor="text1"/>
          <w:sz w:val="22"/>
          <w:szCs w:val="22"/>
        </w:rPr>
        <w:t xml:space="preserve">dotychczasową współpracę Urzędu z wnioskodawcą (w bieżącym oraz ubiegłym roku kalendarzowym wywiązał/-uje się z zobowiązań wynikających z deklaracji zawartych </w:t>
      </w:r>
      <w:r>
        <w:rPr>
          <w:color w:val="000000" w:themeColor="text1"/>
          <w:sz w:val="22"/>
          <w:szCs w:val="22"/>
        </w:rPr>
        <w:br/>
      </w:r>
      <w:r w:rsidRPr="001C42B5">
        <w:rPr>
          <w:color w:val="000000" w:themeColor="text1"/>
          <w:sz w:val="22"/>
          <w:szCs w:val="22"/>
        </w:rPr>
        <w:lastRenderedPageBreak/>
        <w:t>w złożonych w Urzędzie oświadczeniach, wnioskach o przyznanie aktywnych form przeciwdziałania bezrobociu oraz z umów zawartych z Gminą Miasta Tarnowa lub Starostą Powiatu Tarnowskiego – Powiatowym Urzędem Pracy w Tarnowie w ramach aktywnych form przeciwdziałania bezrobociu),</w:t>
      </w:r>
    </w:p>
    <w:p w14:paraId="7566AA61" w14:textId="77777777" w:rsidR="00B7771F" w:rsidRPr="001C42B5" w:rsidRDefault="00B7771F" w:rsidP="00B7771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1C42B5">
        <w:rPr>
          <w:color w:val="000000" w:themeColor="text1"/>
          <w:sz w:val="22"/>
          <w:szCs w:val="22"/>
        </w:rPr>
        <w:t>wysokość pomocy udzielonej dotychczas wnioskodawcy przez Urząd (zarówno wielkość udzielonej pomocy – kwota, jak i liczba przyznanych miejsc w ramach aktywizacji zawodowej bezrobotnych i poszukujących pracy).</w:t>
      </w:r>
    </w:p>
    <w:p w14:paraId="7EA352EE" w14:textId="77777777" w:rsidR="00B7771F" w:rsidRPr="001C42B5" w:rsidRDefault="00B7771F" w:rsidP="00B7771F">
      <w:pPr>
        <w:numPr>
          <w:ilvl w:val="0"/>
          <w:numId w:val="6"/>
        </w:num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1C42B5">
        <w:rPr>
          <w:color w:val="000000" w:themeColor="text1"/>
          <w:sz w:val="22"/>
          <w:szCs w:val="22"/>
        </w:rPr>
        <w:t xml:space="preserve">Maksymalna liczba przyznanych miejsc w ramach aktywnych form przeciwdziałania bezrobociu nie może przekroczyć liczby pracowników aktualnie zatrudnionych z własnych środków </w:t>
      </w:r>
      <w:r w:rsidRPr="001C42B5">
        <w:rPr>
          <w:color w:val="000000" w:themeColor="text1"/>
          <w:sz w:val="22"/>
          <w:szCs w:val="22"/>
        </w:rPr>
        <w:br/>
        <w:t xml:space="preserve">w przeliczeniu na pełny wymiar czasu pracy. </w:t>
      </w:r>
    </w:p>
    <w:p w14:paraId="5AB172DD" w14:textId="77777777" w:rsidR="00B7771F" w:rsidRPr="00ED0E16" w:rsidRDefault="00B7771F" w:rsidP="00B7771F">
      <w:pPr>
        <w:numPr>
          <w:ilvl w:val="0"/>
          <w:numId w:val="6"/>
        </w:num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Urząd może odmówić skierowania do pracy w</w:t>
      </w:r>
      <w:r w:rsidRPr="00ED0E16">
        <w:rPr>
          <w:color w:val="000000" w:themeColor="text1"/>
          <w:sz w:val="22"/>
          <w:szCs w:val="22"/>
        </w:rPr>
        <w:t xml:space="preserve"> ramach refundacji kosztów wyposażenia stanowiska pracy osoby niepełnosprawnej </w:t>
      </w:r>
      <w:r>
        <w:rPr>
          <w:color w:val="000000" w:themeColor="text1"/>
          <w:sz w:val="22"/>
          <w:szCs w:val="22"/>
        </w:rPr>
        <w:t>jeżeli</w:t>
      </w:r>
      <w:r w:rsidRPr="00ED0E16">
        <w:rPr>
          <w:color w:val="000000" w:themeColor="text1"/>
          <w:sz w:val="22"/>
          <w:szCs w:val="22"/>
        </w:rPr>
        <w:t xml:space="preserve"> w okresie ostatnich 6 miesięcy </w:t>
      </w:r>
      <w:r>
        <w:rPr>
          <w:color w:val="000000" w:themeColor="text1"/>
          <w:sz w:val="22"/>
          <w:szCs w:val="22"/>
        </w:rPr>
        <w:t>przed skierowaniem</w:t>
      </w:r>
      <w:r w:rsidRPr="00ED0E1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osoba ta </w:t>
      </w:r>
      <w:r w:rsidRPr="00ED0E16">
        <w:rPr>
          <w:color w:val="000000" w:themeColor="text1"/>
          <w:sz w:val="22"/>
          <w:szCs w:val="22"/>
        </w:rPr>
        <w:t>była zatrudniona lub wykonywała inną pracę zarobkową u wnioskodawcy.</w:t>
      </w:r>
    </w:p>
    <w:p w14:paraId="6490729B" w14:textId="77777777" w:rsidR="00B7771F" w:rsidRPr="001C42B5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14:paraId="14899AD9" w14:textId="77777777" w:rsidR="00B7771F" w:rsidRPr="001C42B5" w:rsidRDefault="00B7771F" w:rsidP="00B7771F">
      <w:pPr>
        <w:pStyle w:val="Nagwek2"/>
        <w:rPr>
          <w:color w:val="000000" w:themeColor="text1"/>
        </w:rPr>
      </w:pPr>
      <w:r w:rsidRPr="001C42B5">
        <w:rPr>
          <w:color w:val="000000" w:themeColor="text1"/>
        </w:rPr>
        <w:t xml:space="preserve">Rozdział IV </w:t>
      </w:r>
      <w:r w:rsidRPr="001C42B5">
        <w:rPr>
          <w:color w:val="000000" w:themeColor="text1"/>
        </w:rPr>
        <w:br/>
        <w:t xml:space="preserve">Warunki </w:t>
      </w:r>
      <w:r>
        <w:rPr>
          <w:color w:val="000000" w:themeColor="text1"/>
        </w:rPr>
        <w:t>dotyczące wydatkowania i rozliczenia przyznanej refundacji</w:t>
      </w:r>
    </w:p>
    <w:p w14:paraId="7E0637F1" w14:textId="77777777" w:rsidR="00B7771F" w:rsidRPr="001C42B5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4F9D12D5" w14:textId="77777777" w:rsidR="00B7771F" w:rsidRPr="00085A20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85A20">
        <w:rPr>
          <w:b/>
          <w:bCs/>
          <w:color w:val="000000" w:themeColor="text1"/>
          <w:sz w:val="22"/>
          <w:szCs w:val="22"/>
        </w:rPr>
        <w:t>§ 5</w:t>
      </w:r>
    </w:p>
    <w:p w14:paraId="57E86000" w14:textId="77777777" w:rsidR="00B7771F" w:rsidRPr="001C42B5" w:rsidRDefault="00B7771F" w:rsidP="00B7771F">
      <w:pPr>
        <w:numPr>
          <w:ilvl w:val="0"/>
          <w:numId w:val="10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1C42B5">
        <w:rPr>
          <w:color w:val="000000" w:themeColor="text1"/>
          <w:sz w:val="22"/>
          <w:szCs w:val="22"/>
        </w:rPr>
        <w:t xml:space="preserve">W przypadku gdy </w:t>
      </w:r>
      <w:r w:rsidRPr="00494220">
        <w:rPr>
          <w:sz w:val="22"/>
          <w:szCs w:val="22"/>
        </w:rPr>
        <w:t>dokumenty dotyczące zakupu wyposażenia (faktura, rachunek, umowa sprzedaży, dowód zapłaty</w:t>
      </w:r>
      <w:r>
        <w:rPr>
          <w:sz w:val="22"/>
          <w:szCs w:val="22"/>
        </w:rPr>
        <w:t>, itp.</w:t>
      </w:r>
      <w:r w:rsidRPr="00494220">
        <w:rPr>
          <w:sz w:val="22"/>
          <w:szCs w:val="22"/>
        </w:rPr>
        <w:t xml:space="preserve">) </w:t>
      </w:r>
      <w:r w:rsidRPr="001C42B5">
        <w:rPr>
          <w:color w:val="000000" w:themeColor="text1"/>
          <w:sz w:val="22"/>
          <w:szCs w:val="22"/>
        </w:rPr>
        <w:t>są sporządzone w języku innym niż język polski wnioskodawca przedstawia te dokumenty przetłumaczone na język polski (dokument dwujęzyczny lub tłumaczenie dokonane przez tłumacza przysięgłego). Koszty tłumaczenia dokumentów ponosi wnioskodawca.</w:t>
      </w:r>
    </w:p>
    <w:p w14:paraId="08B7CC0D" w14:textId="77777777" w:rsidR="00B7771F" w:rsidRPr="00F77475" w:rsidRDefault="00B7771F" w:rsidP="00B7771F">
      <w:pPr>
        <w:numPr>
          <w:ilvl w:val="0"/>
          <w:numId w:val="10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77475">
        <w:rPr>
          <w:color w:val="000000" w:themeColor="text1"/>
          <w:sz w:val="22"/>
          <w:szCs w:val="22"/>
        </w:rPr>
        <w:t>Wydatki poniesione w walucie obcej należy odpowiednio przeliczyć na PLN według kursu średniego ogłoszonego przez Narodowy Bank Polski.</w:t>
      </w:r>
    </w:p>
    <w:p w14:paraId="0E1BBF5B" w14:textId="77777777" w:rsidR="00B7771F" w:rsidRPr="00F77475" w:rsidRDefault="00B7771F" w:rsidP="00B7771F">
      <w:pPr>
        <w:numPr>
          <w:ilvl w:val="0"/>
          <w:numId w:val="10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77475">
        <w:rPr>
          <w:color w:val="000000" w:themeColor="text1"/>
          <w:sz w:val="22"/>
          <w:szCs w:val="22"/>
        </w:rPr>
        <w:t>Ze środków PFRON nie będą refundowane koszty wyposażenia stanowiska pracy osoby niepełnosprawnej poniesione na:</w:t>
      </w:r>
    </w:p>
    <w:p w14:paraId="5988B51D" w14:textId="77777777" w:rsidR="00B7771F" w:rsidRPr="00C144DE" w:rsidRDefault="00B7771F" w:rsidP="00B7771F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C144DE">
        <w:rPr>
          <w:color w:val="000000" w:themeColor="text1"/>
          <w:sz w:val="22"/>
          <w:szCs w:val="22"/>
        </w:rPr>
        <w:t>zakup rzeczy od współmałżonka, rodziców, rodzeństwa, dzieci - jeżeli osoby te nie prowadzą działalności gospodarczej, której przedmiotem jest sprzedaż takich rzeczy,</w:t>
      </w:r>
    </w:p>
    <w:p w14:paraId="6C98F612" w14:textId="77777777" w:rsidR="00B7771F" w:rsidRPr="00C144DE" w:rsidRDefault="00B7771F" w:rsidP="00B7771F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C144DE">
        <w:rPr>
          <w:color w:val="000000" w:themeColor="text1"/>
          <w:sz w:val="22"/>
          <w:szCs w:val="22"/>
        </w:rPr>
        <w:t>zakup sfinansowany kredytem, jeżeli zakupiona w wyniku refundacji maszyna/urządzenie/ środek transportu, stanowi zabezpieczenie spłaty kredytu,</w:t>
      </w:r>
    </w:p>
    <w:p w14:paraId="4324F6E4" w14:textId="77777777" w:rsidR="00B7771F" w:rsidRPr="00C144DE" w:rsidRDefault="00B7771F" w:rsidP="00B7771F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C144DE">
        <w:rPr>
          <w:color w:val="000000" w:themeColor="text1"/>
          <w:sz w:val="22"/>
          <w:szCs w:val="22"/>
        </w:rPr>
        <w:t>pokrycie kosztów leasingu lub dzierżawy wyposażenia,</w:t>
      </w:r>
    </w:p>
    <w:p w14:paraId="7C206776" w14:textId="77777777" w:rsidR="00B7771F" w:rsidRPr="00C144DE" w:rsidRDefault="00B7771F" w:rsidP="00B7771F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C144DE">
        <w:rPr>
          <w:sz w:val="22"/>
          <w:szCs w:val="22"/>
        </w:rPr>
        <w:t>zakup używanych maszyn, urządzeń</w:t>
      </w:r>
      <w:r>
        <w:rPr>
          <w:sz w:val="22"/>
          <w:szCs w:val="22"/>
        </w:rPr>
        <w:t>,</w:t>
      </w:r>
      <w:r w:rsidRPr="00C144DE">
        <w:rPr>
          <w:sz w:val="22"/>
          <w:szCs w:val="22"/>
        </w:rPr>
        <w:t xml:space="preserve"> itp.</w:t>
      </w:r>
    </w:p>
    <w:p w14:paraId="022E0385" w14:textId="77777777" w:rsidR="00B7771F" w:rsidRPr="00C144DE" w:rsidRDefault="00B7771F" w:rsidP="00B7771F">
      <w:pPr>
        <w:shd w:val="clear" w:color="auto" w:fill="FFFFFF"/>
        <w:ind w:left="426"/>
        <w:jc w:val="both"/>
        <w:rPr>
          <w:bCs/>
          <w:iCs/>
          <w:sz w:val="22"/>
          <w:szCs w:val="22"/>
        </w:rPr>
      </w:pPr>
      <w:r w:rsidRPr="00F77475">
        <w:rPr>
          <w:color w:val="000000" w:themeColor="text1"/>
          <w:sz w:val="22"/>
          <w:szCs w:val="22"/>
        </w:rPr>
        <w:t xml:space="preserve">W uzasadnionym przypadku, w szczególności gdy wartość nowej maszyny/urządzenia przekracza co </w:t>
      </w:r>
      <w:r w:rsidRPr="007C13F4">
        <w:rPr>
          <w:color w:val="000000" w:themeColor="text1"/>
          <w:sz w:val="22"/>
          <w:szCs w:val="22"/>
        </w:rPr>
        <w:t xml:space="preserve">najmniej </w:t>
      </w:r>
      <w:r>
        <w:rPr>
          <w:color w:val="000000" w:themeColor="text1"/>
          <w:sz w:val="22"/>
          <w:szCs w:val="22"/>
        </w:rPr>
        <w:t>20</w:t>
      </w:r>
      <w:r w:rsidRPr="007C13F4">
        <w:rPr>
          <w:color w:val="000000" w:themeColor="text1"/>
          <w:sz w:val="22"/>
          <w:szCs w:val="22"/>
        </w:rPr>
        <w:t>-krotność</w:t>
      </w:r>
      <w:r>
        <w:rPr>
          <w:color w:val="000000" w:themeColor="text1"/>
          <w:sz w:val="22"/>
          <w:szCs w:val="22"/>
        </w:rPr>
        <w:t xml:space="preserve"> wysokości</w:t>
      </w:r>
      <w:r w:rsidRPr="007C13F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przeciętnego wynagrodzenia</w:t>
      </w:r>
      <w:r w:rsidRPr="00F77475">
        <w:rPr>
          <w:color w:val="000000" w:themeColor="text1"/>
          <w:sz w:val="22"/>
          <w:szCs w:val="22"/>
        </w:rPr>
        <w:t xml:space="preserve">, Urząd może zrefundować koszt zakupu takiej maszyny używanej/takiego urządzenia używanego. Do rozliczenia wnioskodawca zobowiązany jest przedstawić wycenę tej maszyny/tego urządzenia, dokonaną </w:t>
      </w:r>
      <w:r w:rsidRPr="00C144DE">
        <w:rPr>
          <w:sz w:val="22"/>
          <w:szCs w:val="22"/>
        </w:rPr>
        <w:t xml:space="preserve">przez rzeczoznawcę wskazanego przez </w:t>
      </w:r>
      <w:r w:rsidRPr="00C144DE">
        <w:rPr>
          <w:bCs/>
          <w:iCs/>
          <w:sz w:val="22"/>
          <w:szCs w:val="22"/>
        </w:rPr>
        <w:t xml:space="preserve">Naczelną Organizację Techniczną, posiadającego status biegłego sądowego lub wpisanego na listę rzeczoznawców samochodowych Ministerstwa Infrastruktury. Urząd może również w uzasadnionych przypadkach </w:t>
      </w:r>
      <w:r w:rsidRPr="00C144DE">
        <w:rPr>
          <w:sz w:val="22"/>
          <w:szCs w:val="22"/>
        </w:rPr>
        <w:t xml:space="preserve">zobowiązać wnioskodawcę do przedstawienia wyceny, </w:t>
      </w:r>
      <w:r w:rsidRPr="00C144DE">
        <w:rPr>
          <w:sz w:val="22"/>
          <w:szCs w:val="22"/>
        </w:rPr>
        <w:br/>
        <w:t>o której wyżej mowa,</w:t>
      </w:r>
      <w:r w:rsidRPr="00C144DE">
        <w:rPr>
          <w:bCs/>
          <w:iCs/>
          <w:sz w:val="22"/>
          <w:szCs w:val="22"/>
        </w:rPr>
        <w:t xml:space="preserve"> dotyczącej zakupionej nowej rzeczy, </w:t>
      </w:r>
      <w:r w:rsidRPr="00C144DE">
        <w:rPr>
          <w:sz w:val="22"/>
          <w:szCs w:val="22"/>
        </w:rPr>
        <w:t>w szczególności w przypadku, gdy nie zostały wskazane parametry techniczne lub inne cechy identyfikujące nabytą rzecz, a ich brak powoduje, że ustalenie jej wartości rynkowej jest utrudnione lub wymaga wiedzy specjalistycznej.</w:t>
      </w:r>
      <w:r w:rsidRPr="00C144DE">
        <w:rPr>
          <w:bCs/>
          <w:iCs/>
          <w:sz w:val="22"/>
          <w:szCs w:val="22"/>
        </w:rPr>
        <w:t xml:space="preserve"> </w:t>
      </w:r>
    </w:p>
    <w:p w14:paraId="3A49BD4A" w14:textId="77777777" w:rsidR="00B7771F" w:rsidRPr="00C144DE" w:rsidRDefault="00B7771F" w:rsidP="00B7771F">
      <w:pPr>
        <w:shd w:val="clear" w:color="auto" w:fill="FFFFFF"/>
        <w:ind w:left="426"/>
        <w:jc w:val="both"/>
        <w:rPr>
          <w:bCs/>
          <w:iCs/>
          <w:sz w:val="22"/>
          <w:szCs w:val="22"/>
        </w:rPr>
      </w:pPr>
      <w:r w:rsidRPr="00C144DE">
        <w:rPr>
          <w:sz w:val="22"/>
          <w:szCs w:val="22"/>
        </w:rPr>
        <w:t>Wycena rzeczoznawcy nie może być sporządzona wcześniej niż 3 miesięcy przed nabyciem rzeczy.</w:t>
      </w:r>
      <w:r w:rsidRPr="00C144DE">
        <w:rPr>
          <w:bCs/>
          <w:iCs/>
          <w:sz w:val="22"/>
          <w:szCs w:val="22"/>
        </w:rPr>
        <w:t xml:space="preserve"> </w:t>
      </w:r>
      <w:r w:rsidRPr="00C144DE">
        <w:rPr>
          <w:sz w:val="22"/>
          <w:szCs w:val="22"/>
        </w:rPr>
        <w:t>Wycena rzeczoznawcy dokonywana jest na koszt wnioskodawcy.</w:t>
      </w:r>
    </w:p>
    <w:p w14:paraId="39EF8DA9" w14:textId="77777777" w:rsidR="00B7771F" w:rsidRPr="00F77475" w:rsidRDefault="00B7771F" w:rsidP="00B7771F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77475">
        <w:rPr>
          <w:color w:val="000000" w:themeColor="text1"/>
          <w:sz w:val="22"/>
          <w:szCs w:val="22"/>
        </w:rPr>
        <w:t>Zakupy dokonane przez wnioskodawcę od osób prawnych lub jednostek organizacyjnych nie będących osobami prawnymi, w których wnioskodawca jest właścicielem lub współwłaścicielem, nie będą podlegać refundacji.</w:t>
      </w:r>
    </w:p>
    <w:p w14:paraId="361A6BB4" w14:textId="77777777" w:rsidR="00B7771F" w:rsidRDefault="00B7771F" w:rsidP="00B7771F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77475">
        <w:rPr>
          <w:color w:val="000000" w:themeColor="text1"/>
          <w:sz w:val="22"/>
          <w:szCs w:val="22"/>
        </w:rPr>
        <w:t>Po przedstawieniu rozliczenia zakupów upoważnieni pracownik(-</w:t>
      </w:r>
      <w:proofErr w:type="spellStart"/>
      <w:r w:rsidRPr="00F77475">
        <w:rPr>
          <w:color w:val="000000" w:themeColor="text1"/>
          <w:sz w:val="22"/>
          <w:szCs w:val="22"/>
        </w:rPr>
        <w:t>cy</w:t>
      </w:r>
      <w:proofErr w:type="spellEnd"/>
      <w:r w:rsidRPr="00F77475">
        <w:rPr>
          <w:color w:val="000000" w:themeColor="text1"/>
          <w:sz w:val="22"/>
          <w:szCs w:val="22"/>
        </w:rPr>
        <w:t>) Urzędu dokonuje(-ą) sprawdzenia zakupionego lub wytworzonego wyposażenia stanowiska pracy dla osoby niepełnosprawnej oraz dokonuje(-ą) odbioru refundowanego miejsca pracy.</w:t>
      </w:r>
    </w:p>
    <w:p w14:paraId="2EA2B408" w14:textId="77777777" w:rsidR="00B7771F" w:rsidRDefault="00B7771F" w:rsidP="00B7771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32E15001" w14:textId="77777777" w:rsidR="00B7771F" w:rsidRPr="00F77475" w:rsidRDefault="00B7771F" w:rsidP="00B7771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08C6F994" w14:textId="77777777" w:rsidR="00B7771F" w:rsidRPr="003F36BC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14:paraId="5461539E" w14:textId="77777777" w:rsidR="00B7771F" w:rsidRPr="00F77475" w:rsidRDefault="00B7771F" w:rsidP="00B7771F">
      <w:pPr>
        <w:pStyle w:val="Nagwek2"/>
        <w:rPr>
          <w:color w:val="000000" w:themeColor="text1"/>
        </w:rPr>
      </w:pPr>
      <w:r w:rsidRPr="00F77475">
        <w:rPr>
          <w:color w:val="000000" w:themeColor="text1"/>
        </w:rPr>
        <w:t>Rozdział V</w:t>
      </w:r>
      <w:r w:rsidRPr="00F77475">
        <w:rPr>
          <w:color w:val="000000" w:themeColor="text1"/>
        </w:rPr>
        <w:br/>
        <w:t xml:space="preserve"> Zabezpieczenie zwrotu refundacji</w:t>
      </w:r>
    </w:p>
    <w:p w14:paraId="34D1BEB9" w14:textId="77777777" w:rsidR="00B7771F" w:rsidRPr="00F77475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6D8E8F61" w14:textId="77777777" w:rsidR="00B7771F" w:rsidRPr="00085A20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85A20">
        <w:rPr>
          <w:b/>
          <w:bCs/>
          <w:color w:val="000000" w:themeColor="text1"/>
          <w:sz w:val="22"/>
          <w:szCs w:val="22"/>
        </w:rPr>
        <w:t>§ 6</w:t>
      </w:r>
    </w:p>
    <w:p w14:paraId="111F63B8" w14:textId="77777777" w:rsidR="00B7771F" w:rsidRPr="00BB7DB9" w:rsidRDefault="00B7771F" w:rsidP="00B7771F">
      <w:pPr>
        <w:numPr>
          <w:ilvl w:val="0"/>
          <w:numId w:val="11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BB7DB9">
        <w:rPr>
          <w:color w:val="000000" w:themeColor="text1"/>
          <w:sz w:val="22"/>
          <w:szCs w:val="22"/>
        </w:rPr>
        <w:t>Preferowanymi formami zabezpieczenia zwrotu kwoty refundacji przez wnioskodawcę są:</w:t>
      </w:r>
    </w:p>
    <w:p w14:paraId="7C413779" w14:textId="77777777" w:rsidR="00B7771F" w:rsidRPr="00BB7DB9" w:rsidRDefault="00B7771F" w:rsidP="00B7771F">
      <w:pPr>
        <w:numPr>
          <w:ilvl w:val="1"/>
          <w:numId w:val="11"/>
        </w:numPr>
        <w:tabs>
          <w:tab w:val="clear" w:pos="1440"/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BB7DB9">
        <w:rPr>
          <w:color w:val="000000" w:themeColor="text1"/>
          <w:sz w:val="22"/>
          <w:szCs w:val="22"/>
        </w:rPr>
        <w:t xml:space="preserve">poręczenie, </w:t>
      </w:r>
    </w:p>
    <w:p w14:paraId="6CFA0E8C" w14:textId="77777777" w:rsidR="00B7771F" w:rsidRPr="00BB7DB9" w:rsidRDefault="00B7771F" w:rsidP="00B7771F">
      <w:pPr>
        <w:numPr>
          <w:ilvl w:val="1"/>
          <w:numId w:val="11"/>
        </w:numPr>
        <w:tabs>
          <w:tab w:val="clear" w:pos="1440"/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BB7DB9">
        <w:rPr>
          <w:color w:val="000000" w:themeColor="text1"/>
          <w:sz w:val="22"/>
          <w:szCs w:val="22"/>
        </w:rPr>
        <w:t>weksel z poręczeniem wekslowym (</w:t>
      </w:r>
      <w:proofErr w:type="spellStart"/>
      <w:r w:rsidRPr="00BB7DB9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v</w:t>
      </w:r>
      <w:r w:rsidRPr="00BB7DB9">
        <w:rPr>
          <w:color w:val="000000" w:themeColor="text1"/>
          <w:sz w:val="22"/>
          <w:szCs w:val="22"/>
        </w:rPr>
        <w:t>al</w:t>
      </w:r>
      <w:proofErr w:type="spellEnd"/>
      <w:r w:rsidRPr="00BB7DB9">
        <w:rPr>
          <w:color w:val="000000" w:themeColor="text1"/>
          <w:sz w:val="22"/>
          <w:szCs w:val="22"/>
        </w:rPr>
        <w:t>),</w:t>
      </w:r>
    </w:p>
    <w:p w14:paraId="500CF8C9" w14:textId="77777777" w:rsidR="00B7771F" w:rsidRPr="00BB7DB9" w:rsidRDefault="00B7771F" w:rsidP="00B7771F">
      <w:pPr>
        <w:numPr>
          <w:ilvl w:val="1"/>
          <w:numId w:val="11"/>
        </w:numPr>
        <w:tabs>
          <w:tab w:val="clear" w:pos="1440"/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BB7DB9">
        <w:rPr>
          <w:color w:val="000000" w:themeColor="text1"/>
          <w:sz w:val="22"/>
          <w:szCs w:val="22"/>
        </w:rPr>
        <w:t>gwarancja bankowa ważna przez okres minimum 4 lat,</w:t>
      </w:r>
    </w:p>
    <w:p w14:paraId="1CB10E77" w14:textId="77777777" w:rsidR="00B7771F" w:rsidRPr="00BB7DB9" w:rsidRDefault="00B7771F" w:rsidP="00B7771F">
      <w:pPr>
        <w:numPr>
          <w:ilvl w:val="1"/>
          <w:numId w:val="11"/>
        </w:numPr>
        <w:tabs>
          <w:tab w:val="clear" w:pos="1440"/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BB7DB9">
        <w:rPr>
          <w:color w:val="000000" w:themeColor="text1"/>
          <w:sz w:val="22"/>
          <w:szCs w:val="22"/>
        </w:rPr>
        <w:t>blokada środków na rachunku bankowym.</w:t>
      </w:r>
    </w:p>
    <w:p w14:paraId="4F849DBB" w14:textId="77777777" w:rsidR="00B7771F" w:rsidRPr="0050515A" w:rsidRDefault="00B7771F" w:rsidP="00B7771F">
      <w:pPr>
        <w:numPr>
          <w:ilvl w:val="0"/>
          <w:numId w:val="11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50515A">
        <w:rPr>
          <w:color w:val="000000" w:themeColor="text1"/>
          <w:sz w:val="22"/>
          <w:szCs w:val="22"/>
        </w:rPr>
        <w:t xml:space="preserve">Poręczycielem może być osoba fizyczna osiągająca na terenie Rzeczypospolitej Polskiej średni </w:t>
      </w:r>
      <w:r w:rsidRPr="007034DF">
        <w:rPr>
          <w:color w:val="000000" w:themeColor="text1"/>
          <w:sz w:val="22"/>
          <w:szCs w:val="22"/>
        </w:rPr>
        <w:t xml:space="preserve">dochód brutto z trzech ostatnich miesięcy w wysokości nie mniejszej </w:t>
      </w:r>
      <w:r w:rsidRPr="009F6765">
        <w:rPr>
          <w:color w:val="000000" w:themeColor="text1"/>
          <w:sz w:val="22"/>
          <w:szCs w:val="22"/>
        </w:rPr>
        <w:t xml:space="preserve">niż </w:t>
      </w:r>
      <w:r w:rsidRPr="001A4BF6">
        <w:rPr>
          <w:sz w:val="22"/>
          <w:szCs w:val="22"/>
        </w:rPr>
        <w:t>4 </w:t>
      </w:r>
      <w:r>
        <w:rPr>
          <w:sz w:val="22"/>
          <w:szCs w:val="22"/>
        </w:rPr>
        <w:t>8</w:t>
      </w:r>
      <w:r w:rsidRPr="001A4BF6">
        <w:rPr>
          <w:sz w:val="22"/>
          <w:szCs w:val="22"/>
        </w:rPr>
        <w:t>00,00 zł,</w:t>
      </w:r>
      <w:r w:rsidRPr="006347EB">
        <w:rPr>
          <w:sz w:val="22"/>
          <w:szCs w:val="22"/>
        </w:rPr>
        <w:t xml:space="preserve"> </w:t>
      </w:r>
      <w:r w:rsidRPr="006347EB">
        <w:rPr>
          <w:sz w:val="22"/>
          <w:szCs w:val="22"/>
        </w:rPr>
        <w:br/>
      </w:r>
      <w:r w:rsidRPr="0050515A">
        <w:rPr>
          <w:color w:val="000000" w:themeColor="text1"/>
          <w:sz w:val="22"/>
          <w:szCs w:val="22"/>
        </w:rPr>
        <w:t>po odliczeniu miesięcznych spłat zadłużeń wynikających z aktualnych zobowiązań finansowych, nie będąca dłużnikiem Funduszu Pracy, PFRON, nie będąca współmałżonkiem wnioskodawcy lub poręczyciela, chyba że jest ustalona rozdzielność majątkowa pomiędzy małżonkami, nie będąca poręczycielem z tytułu innej umowy zawartej z Urzędem, z wyłączeniem osób w stosunku do których z uwagi na osiągany dochód Urząd wyrazi zgodę:</w:t>
      </w:r>
    </w:p>
    <w:p w14:paraId="2DA3F91C" w14:textId="77777777" w:rsidR="00B7771F" w:rsidRPr="0050515A" w:rsidRDefault="00B7771F" w:rsidP="00B7771F">
      <w:pPr>
        <w:numPr>
          <w:ilvl w:val="0"/>
          <w:numId w:val="12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50515A">
        <w:rPr>
          <w:color w:val="000000" w:themeColor="text1"/>
          <w:sz w:val="22"/>
          <w:szCs w:val="22"/>
        </w:rPr>
        <w:t>zatrudniona w ramach umowy o pracę,</w:t>
      </w:r>
    </w:p>
    <w:p w14:paraId="0698696A" w14:textId="77777777" w:rsidR="00B7771F" w:rsidRDefault="00B7771F" w:rsidP="00B7771F">
      <w:pPr>
        <w:numPr>
          <w:ilvl w:val="0"/>
          <w:numId w:val="12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50515A">
        <w:rPr>
          <w:color w:val="000000" w:themeColor="text1"/>
          <w:sz w:val="22"/>
          <w:szCs w:val="22"/>
        </w:rPr>
        <w:t>prowadząca działalność gospodarczą, jeżeli działalność ta nie jest w stanie upadłości,</w:t>
      </w:r>
    </w:p>
    <w:p w14:paraId="2010AA80" w14:textId="77777777" w:rsidR="00B7771F" w:rsidRPr="0050515A" w:rsidRDefault="00B7771F" w:rsidP="00B7771F">
      <w:pPr>
        <w:numPr>
          <w:ilvl w:val="0"/>
          <w:numId w:val="12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posiadająca udział w zyskach spółki osobowej,</w:t>
      </w:r>
    </w:p>
    <w:p w14:paraId="3A69C3AC" w14:textId="77777777" w:rsidR="00B7771F" w:rsidRPr="0050515A" w:rsidRDefault="00B7771F" w:rsidP="00B7771F">
      <w:pPr>
        <w:numPr>
          <w:ilvl w:val="0"/>
          <w:numId w:val="12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50515A">
        <w:rPr>
          <w:color w:val="000000" w:themeColor="text1"/>
          <w:sz w:val="22"/>
          <w:szCs w:val="22"/>
        </w:rPr>
        <w:t>uprawniona do świadczeń emerytalnych,</w:t>
      </w:r>
    </w:p>
    <w:p w14:paraId="068468CB" w14:textId="77777777" w:rsidR="00B7771F" w:rsidRPr="001A4BF6" w:rsidRDefault="00B7771F" w:rsidP="00B7771F">
      <w:pPr>
        <w:numPr>
          <w:ilvl w:val="0"/>
          <w:numId w:val="12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50515A">
        <w:rPr>
          <w:color w:val="000000" w:themeColor="text1"/>
          <w:sz w:val="22"/>
          <w:szCs w:val="22"/>
        </w:rPr>
        <w:t xml:space="preserve">uprawniona do świadczeń rentowych (posiadająca prawo do renty stałej lub </w:t>
      </w:r>
      <w:r w:rsidRPr="001A4BF6">
        <w:rPr>
          <w:color w:val="000000" w:themeColor="text1"/>
          <w:sz w:val="22"/>
          <w:szCs w:val="22"/>
        </w:rPr>
        <w:t>okresowej).</w:t>
      </w:r>
    </w:p>
    <w:p w14:paraId="20B4D5EA" w14:textId="77777777" w:rsidR="00B7771F" w:rsidRPr="001A4BF6" w:rsidRDefault="00B7771F" w:rsidP="00B7771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1A4BF6">
        <w:rPr>
          <w:color w:val="000000" w:themeColor="text1"/>
          <w:sz w:val="22"/>
          <w:szCs w:val="22"/>
        </w:rPr>
        <w:t xml:space="preserve">W przypadku poręczenia wymagana liczba poręczycieli o dochodach brutto minimum </w:t>
      </w:r>
      <w:r w:rsidRPr="001A4BF6">
        <w:rPr>
          <w:sz w:val="22"/>
          <w:szCs w:val="22"/>
        </w:rPr>
        <w:t xml:space="preserve">4 </w:t>
      </w:r>
      <w:r>
        <w:rPr>
          <w:sz w:val="22"/>
          <w:szCs w:val="22"/>
        </w:rPr>
        <w:t>8</w:t>
      </w:r>
      <w:r w:rsidRPr="001A4BF6">
        <w:rPr>
          <w:sz w:val="22"/>
          <w:szCs w:val="22"/>
        </w:rPr>
        <w:t xml:space="preserve">00,00 zł </w:t>
      </w:r>
      <w:r w:rsidRPr="001A4BF6">
        <w:rPr>
          <w:color w:val="000000" w:themeColor="text1"/>
          <w:sz w:val="22"/>
          <w:szCs w:val="22"/>
        </w:rPr>
        <w:t>miesięcznie wynosi:</w:t>
      </w:r>
    </w:p>
    <w:p w14:paraId="547F4541" w14:textId="77777777" w:rsidR="00B7771F" w:rsidRPr="001A4BF6" w:rsidRDefault="00B7771F" w:rsidP="00B7771F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567" w:hanging="141"/>
        <w:jc w:val="both"/>
        <w:rPr>
          <w:sz w:val="22"/>
          <w:szCs w:val="22"/>
        </w:rPr>
      </w:pPr>
      <w:r w:rsidRPr="001A4BF6">
        <w:rPr>
          <w:sz w:val="22"/>
          <w:szCs w:val="22"/>
        </w:rPr>
        <w:t xml:space="preserve">przy kwocie refundacji do </w:t>
      </w:r>
      <w:r>
        <w:rPr>
          <w:sz w:val="22"/>
          <w:szCs w:val="22"/>
        </w:rPr>
        <w:t>3</w:t>
      </w:r>
      <w:r w:rsidRPr="001A4BF6">
        <w:rPr>
          <w:sz w:val="22"/>
          <w:szCs w:val="22"/>
        </w:rPr>
        <w:t>0 000,00 zł – 2 poręczycieli,</w:t>
      </w:r>
    </w:p>
    <w:p w14:paraId="3190A0E3" w14:textId="77777777" w:rsidR="00B7771F" w:rsidRPr="001A4BF6" w:rsidRDefault="00B7771F" w:rsidP="00B7771F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567" w:hanging="141"/>
        <w:jc w:val="both"/>
        <w:rPr>
          <w:sz w:val="22"/>
          <w:szCs w:val="22"/>
        </w:rPr>
      </w:pPr>
      <w:r w:rsidRPr="001A4BF6">
        <w:rPr>
          <w:sz w:val="22"/>
          <w:szCs w:val="22"/>
        </w:rPr>
        <w:t xml:space="preserve">przy kwocie refundacji od </w:t>
      </w:r>
      <w:r>
        <w:rPr>
          <w:sz w:val="22"/>
          <w:szCs w:val="22"/>
        </w:rPr>
        <w:t>3</w:t>
      </w:r>
      <w:r w:rsidRPr="001A4BF6">
        <w:rPr>
          <w:sz w:val="22"/>
          <w:szCs w:val="22"/>
        </w:rPr>
        <w:t>0 000,00 zł do 40 000,00 zł – 3 poręczycieli,</w:t>
      </w:r>
    </w:p>
    <w:p w14:paraId="1478E8E1" w14:textId="77777777" w:rsidR="00B7771F" w:rsidRPr="001A4BF6" w:rsidRDefault="00B7771F" w:rsidP="00B7771F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567" w:hanging="141"/>
        <w:jc w:val="both"/>
        <w:rPr>
          <w:sz w:val="22"/>
          <w:szCs w:val="22"/>
        </w:rPr>
      </w:pPr>
      <w:r w:rsidRPr="001A4BF6">
        <w:rPr>
          <w:sz w:val="22"/>
          <w:szCs w:val="22"/>
        </w:rPr>
        <w:t xml:space="preserve">przy kwocie refundacji powyżej 40 000 zł – 4 poręczycieli. </w:t>
      </w:r>
    </w:p>
    <w:p w14:paraId="7D8AACFE" w14:textId="77777777" w:rsidR="00B7771F" w:rsidRPr="00E51619" w:rsidRDefault="00B7771F" w:rsidP="00B7771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1A4BF6">
        <w:rPr>
          <w:color w:val="000000" w:themeColor="text1"/>
          <w:sz w:val="22"/>
          <w:szCs w:val="22"/>
        </w:rPr>
        <w:t>Dopuszcza się poręczenie przez jedną osobę zatrudnioną u wnioskodawcy, przy czym pozostali</w:t>
      </w:r>
      <w:r w:rsidRPr="00E51619">
        <w:rPr>
          <w:color w:val="000000" w:themeColor="text1"/>
          <w:sz w:val="22"/>
          <w:szCs w:val="22"/>
        </w:rPr>
        <w:t xml:space="preserve"> poręczyciele muszą wykazać dochód nie związany z zatrudnieniem u wnioskodawcy.</w:t>
      </w:r>
    </w:p>
    <w:p w14:paraId="4C1B8163" w14:textId="77777777" w:rsidR="00B7771F" w:rsidRPr="00E51619" w:rsidRDefault="00B7771F" w:rsidP="00B7771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E51619">
        <w:rPr>
          <w:color w:val="000000" w:themeColor="text1"/>
          <w:sz w:val="22"/>
          <w:szCs w:val="22"/>
        </w:rPr>
        <w:t xml:space="preserve">Poręczenie przez osobę fizyczną wymaga zgody współmałżonka poręczyciela, wyrażonej </w:t>
      </w:r>
      <w:r w:rsidRPr="00E51619">
        <w:rPr>
          <w:color w:val="000000" w:themeColor="text1"/>
          <w:sz w:val="22"/>
          <w:szCs w:val="22"/>
        </w:rPr>
        <w:br/>
        <w:t>w formie pisemnej w obecności uprawnionego pracownika Urzędu lub zgody poświadczonej notarialnie – wyjątek stanowi rozdzielność majątkowa.</w:t>
      </w:r>
    </w:p>
    <w:p w14:paraId="563F8935" w14:textId="77777777" w:rsidR="00B7771F" w:rsidRPr="00E51619" w:rsidRDefault="00B7771F" w:rsidP="00B7771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E51619">
        <w:rPr>
          <w:color w:val="000000" w:themeColor="text1"/>
          <w:sz w:val="22"/>
          <w:szCs w:val="22"/>
        </w:rPr>
        <w:t xml:space="preserve">Przy poręczeniu należy przedłożyć w Urzędzie oświadczenie o uzyskiwanych dochodach </w:t>
      </w:r>
      <w:r w:rsidRPr="00E51619">
        <w:rPr>
          <w:color w:val="000000" w:themeColor="text1"/>
          <w:sz w:val="22"/>
          <w:szCs w:val="22"/>
        </w:rPr>
        <w:br/>
        <w:t>i aktualnych zobowiązaniach finansowych poręczyciela, potwierdzone jego własnoręcznym podpisem (wypełnione na wzorze określonym przez Urząd).</w:t>
      </w:r>
    </w:p>
    <w:p w14:paraId="5E7F92B7" w14:textId="77777777" w:rsidR="00B7771F" w:rsidRPr="00E51619" w:rsidRDefault="00B7771F" w:rsidP="00B7771F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E51619">
        <w:rPr>
          <w:color w:val="000000" w:themeColor="text1"/>
          <w:sz w:val="22"/>
          <w:szCs w:val="22"/>
        </w:rPr>
        <w:t>Dodatkowo:</w:t>
      </w:r>
    </w:p>
    <w:p w14:paraId="5F2C55DD" w14:textId="77777777" w:rsidR="00B7771F" w:rsidRPr="00E51619" w:rsidRDefault="00B7771F" w:rsidP="00B7771F">
      <w:pPr>
        <w:numPr>
          <w:ilvl w:val="0"/>
          <w:numId w:val="15"/>
        </w:numPr>
        <w:tabs>
          <w:tab w:val="left" w:pos="426"/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E51619">
        <w:rPr>
          <w:color w:val="000000" w:themeColor="text1"/>
          <w:sz w:val="22"/>
          <w:szCs w:val="22"/>
        </w:rPr>
        <w:t>w przypadku osób osiągających dochód z tytułu zatrudnienia wymagane jest potwierdzenie wysokości dochodu przez pracodawcę, dokonane nie wcześniej niż 1 m-c przed dniem zawarcia umowy poręczenia dokonane na wzorze określonym przez Urząd;</w:t>
      </w:r>
    </w:p>
    <w:p w14:paraId="42E6E1E4" w14:textId="77777777" w:rsidR="00B7771F" w:rsidRPr="00E51619" w:rsidRDefault="00B7771F" w:rsidP="00B7771F">
      <w:pPr>
        <w:numPr>
          <w:ilvl w:val="0"/>
          <w:numId w:val="15"/>
        </w:numPr>
        <w:tabs>
          <w:tab w:val="left" w:pos="426"/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E51619">
        <w:rPr>
          <w:color w:val="000000" w:themeColor="text1"/>
          <w:sz w:val="22"/>
          <w:szCs w:val="22"/>
        </w:rPr>
        <w:t xml:space="preserve">w przypadku osób osiągających dochód z emerytury lub renty należy przedstawić decyzję </w:t>
      </w:r>
      <w:r w:rsidRPr="00E51619">
        <w:rPr>
          <w:color w:val="000000" w:themeColor="text1"/>
          <w:sz w:val="22"/>
          <w:szCs w:val="22"/>
        </w:rPr>
        <w:br/>
        <w:t>o przyznaniu emerytury / renty określającą aktualną wysokość pobieranego świadczenia lub zaświadczenie o wysokości pobieranego świadczenia, bądź potwierdzenie przelewu na konto, albo odcinek emerytury / renty za ostatni wypłacony miesiąc.</w:t>
      </w:r>
    </w:p>
    <w:p w14:paraId="2E74C32B" w14:textId="77777777" w:rsidR="00B7771F" w:rsidRPr="00E51619" w:rsidRDefault="00B7771F" w:rsidP="00B7771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E51619">
        <w:rPr>
          <w:color w:val="000000" w:themeColor="text1"/>
          <w:sz w:val="22"/>
          <w:szCs w:val="22"/>
        </w:rPr>
        <w:t>W przypadku weksla z poręczeniem wekslowym (</w:t>
      </w:r>
      <w:proofErr w:type="spellStart"/>
      <w:r w:rsidRPr="00E51619">
        <w:rPr>
          <w:color w:val="000000" w:themeColor="text1"/>
          <w:sz w:val="22"/>
          <w:szCs w:val="22"/>
        </w:rPr>
        <w:t>aval</w:t>
      </w:r>
      <w:proofErr w:type="spellEnd"/>
      <w:r w:rsidRPr="00E51619">
        <w:rPr>
          <w:color w:val="000000" w:themeColor="text1"/>
          <w:sz w:val="22"/>
          <w:szCs w:val="22"/>
        </w:rPr>
        <w:t>) stosuje się zasady określone w pkt. 2-6.</w:t>
      </w:r>
    </w:p>
    <w:p w14:paraId="50700C35" w14:textId="77777777" w:rsidR="00B7771F" w:rsidRPr="00E51619" w:rsidRDefault="00B7771F" w:rsidP="00B7771F">
      <w:pPr>
        <w:numPr>
          <w:ilvl w:val="0"/>
          <w:numId w:val="11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hanging="720"/>
        <w:jc w:val="both"/>
        <w:rPr>
          <w:color w:val="000000" w:themeColor="text1"/>
          <w:sz w:val="22"/>
          <w:szCs w:val="22"/>
        </w:rPr>
      </w:pPr>
      <w:r w:rsidRPr="00E51619">
        <w:rPr>
          <w:color w:val="000000" w:themeColor="text1"/>
          <w:sz w:val="22"/>
          <w:szCs w:val="22"/>
        </w:rPr>
        <w:t>Wszelkie koszty związane z zabezpieczeniem zwrotu otrzymanej pomocy ponosi wnioskodawca.</w:t>
      </w:r>
    </w:p>
    <w:p w14:paraId="759120F2" w14:textId="77777777" w:rsidR="00B7771F" w:rsidRPr="003F36BC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14:paraId="5BA9DFFE" w14:textId="77777777" w:rsidR="00B7771F" w:rsidRPr="00E51619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14:paraId="1F030BAF" w14:textId="77777777" w:rsidR="00B7771F" w:rsidRPr="001A4BF6" w:rsidRDefault="00B7771F" w:rsidP="00B7771F">
      <w:pPr>
        <w:pStyle w:val="Nagwek2"/>
      </w:pPr>
      <w:r w:rsidRPr="00E51619">
        <w:rPr>
          <w:color w:val="000000" w:themeColor="text1"/>
        </w:rPr>
        <w:t>Rozdział V</w:t>
      </w:r>
      <w:r>
        <w:rPr>
          <w:color w:val="000000" w:themeColor="text1"/>
        </w:rPr>
        <w:t>I</w:t>
      </w:r>
      <w:r w:rsidRPr="00E51619">
        <w:rPr>
          <w:color w:val="000000" w:themeColor="text1"/>
        </w:rPr>
        <w:br/>
      </w:r>
      <w:r w:rsidRPr="001A4BF6">
        <w:t>Wyłączenie stosowania zasad</w:t>
      </w:r>
    </w:p>
    <w:p w14:paraId="52E40E71" w14:textId="77777777" w:rsidR="00B7771F" w:rsidRPr="00E51619" w:rsidRDefault="00B7771F" w:rsidP="00B7771F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14:paraId="120AE509" w14:textId="77777777" w:rsidR="00B7771F" w:rsidRPr="00085A20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85A20">
        <w:rPr>
          <w:b/>
          <w:bCs/>
          <w:color w:val="000000" w:themeColor="text1"/>
          <w:sz w:val="22"/>
          <w:szCs w:val="22"/>
        </w:rPr>
        <w:t>§ 7</w:t>
      </w:r>
    </w:p>
    <w:p w14:paraId="470157E5" w14:textId="77777777" w:rsidR="00B7771F" w:rsidRPr="000047C3" w:rsidRDefault="00B7771F" w:rsidP="00B7771F">
      <w:p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1619">
        <w:rPr>
          <w:color w:val="000000" w:themeColor="text1"/>
          <w:sz w:val="22"/>
          <w:szCs w:val="22"/>
        </w:rPr>
        <w:t>W uzasadnionych przypadkach, w szczególności w sytuacjach uzasadnionych względami społecznymi, Powiatowy Urząd Pracy w Tarnowie może odstąpić od warunków określonych w niniejszych zasadach.</w:t>
      </w:r>
    </w:p>
    <w:p w14:paraId="1845FFA7" w14:textId="77777777" w:rsidR="00E55C38" w:rsidRPr="00E55C38" w:rsidRDefault="00E55C38" w:rsidP="00E55C38">
      <w:pPr>
        <w:tabs>
          <w:tab w:val="left" w:pos="4536"/>
        </w:tabs>
        <w:rPr>
          <w:color w:val="000000"/>
          <w:sz w:val="24"/>
          <w:szCs w:val="24"/>
        </w:rPr>
      </w:pPr>
    </w:p>
    <w:sectPr w:rsidR="00E55C38" w:rsidRPr="00E55C38" w:rsidSect="00AC346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597"/>
    <w:multiLevelType w:val="hybridMultilevel"/>
    <w:tmpl w:val="AC5A7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011B"/>
    <w:multiLevelType w:val="hybridMultilevel"/>
    <w:tmpl w:val="C448B36A"/>
    <w:lvl w:ilvl="0" w:tplc="8F228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06D6"/>
    <w:multiLevelType w:val="hybridMultilevel"/>
    <w:tmpl w:val="ED72E63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BC63818"/>
    <w:multiLevelType w:val="hybridMultilevel"/>
    <w:tmpl w:val="F1D401C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96581E"/>
    <w:multiLevelType w:val="hybridMultilevel"/>
    <w:tmpl w:val="911079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028"/>
    <w:multiLevelType w:val="hybridMultilevel"/>
    <w:tmpl w:val="2DC2B486"/>
    <w:lvl w:ilvl="0" w:tplc="4AAE81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931"/>
    <w:multiLevelType w:val="hybridMultilevel"/>
    <w:tmpl w:val="F23CA33C"/>
    <w:lvl w:ilvl="0" w:tplc="C658C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76A69"/>
    <w:multiLevelType w:val="hybridMultilevel"/>
    <w:tmpl w:val="6E5072CC"/>
    <w:lvl w:ilvl="0" w:tplc="6E10C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815799"/>
    <w:multiLevelType w:val="hybridMultilevel"/>
    <w:tmpl w:val="959ADC54"/>
    <w:lvl w:ilvl="0" w:tplc="FFFFFFFF">
      <w:start w:val="1"/>
      <w:numFmt w:val="bullet"/>
      <w:lvlText w:val="-"/>
      <w:lvlJc w:val="left"/>
      <w:pPr>
        <w:tabs>
          <w:tab w:val="num" w:pos="1242"/>
        </w:tabs>
        <w:ind w:left="1242" w:hanging="34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96D66"/>
    <w:multiLevelType w:val="hybridMultilevel"/>
    <w:tmpl w:val="599C52E6"/>
    <w:name w:val="WW8Num625"/>
    <w:lvl w:ilvl="0" w:tplc="9DC2B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A3F87"/>
    <w:multiLevelType w:val="hybridMultilevel"/>
    <w:tmpl w:val="B774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62B7C"/>
    <w:multiLevelType w:val="hybridMultilevel"/>
    <w:tmpl w:val="0A024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B01000"/>
    <w:multiLevelType w:val="hybridMultilevel"/>
    <w:tmpl w:val="F5788E60"/>
    <w:lvl w:ilvl="0" w:tplc="942031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EC3C27"/>
    <w:multiLevelType w:val="hybridMultilevel"/>
    <w:tmpl w:val="BFF24534"/>
    <w:lvl w:ilvl="0" w:tplc="39D62A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009B0"/>
    <w:multiLevelType w:val="hybridMultilevel"/>
    <w:tmpl w:val="3E2449E0"/>
    <w:lvl w:ilvl="0" w:tplc="A1302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F846100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210040">
    <w:abstractNumId w:val="8"/>
  </w:num>
  <w:num w:numId="2" w16cid:durableId="668556594">
    <w:abstractNumId w:val="4"/>
  </w:num>
  <w:num w:numId="3" w16cid:durableId="1566647922">
    <w:abstractNumId w:val="5"/>
  </w:num>
  <w:num w:numId="4" w16cid:durableId="1393579167">
    <w:abstractNumId w:val="9"/>
  </w:num>
  <w:num w:numId="5" w16cid:durableId="1098601391">
    <w:abstractNumId w:val="12"/>
  </w:num>
  <w:num w:numId="6" w16cid:durableId="471101920">
    <w:abstractNumId w:val="14"/>
  </w:num>
  <w:num w:numId="7" w16cid:durableId="356393894">
    <w:abstractNumId w:val="13"/>
  </w:num>
  <w:num w:numId="8" w16cid:durableId="190654552">
    <w:abstractNumId w:val="1"/>
  </w:num>
  <w:num w:numId="9" w16cid:durableId="932399133">
    <w:abstractNumId w:val="6"/>
  </w:num>
  <w:num w:numId="10" w16cid:durableId="407307004">
    <w:abstractNumId w:val="11"/>
  </w:num>
  <w:num w:numId="11" w16cid:durableId="2115201817">
    <w:abstractNumId w:val="7"/>
  </w:num>
  <w:num w:numId="12" w16cid:durableId="1105731330">
    <w:abstractNumId w:val="3"/>
  </w:num>
  <w:num w:numId="13" w16cid:durableId="577402289">
    <w:abstractNumId w:val="2"/>
  </w:num>
  <w:num w:numId="14" w16cid:durableId="2094889206">
    <w:abstractNumId w:val="10"/>
  </w:num>
  <w:num w:numId="15" w16cid:durableId="170632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56"/>
    <w:rsid w:val="00561F56"/>
    <w:rsid w:val="00AC3466"/>
    <w:rsid w:val="00B7771F"/>
    <w:rsid w:val="00E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F25C"/>
  <w15:chartTrackingRefBased/>
  <w15:docId w15:val="{24B70EFA-C248-4B8A-9962-949C977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C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71F"/>
    <w:pPr>
      <w:tabs>
        <w:tab w:val="left" w:pos="7380"/>
        <w:tab w:val="left" w:pos="10538"/>
        <w:tab w:val="left" w:pos="10620"/>
      </w:tabs>
      <w:autoSpaceDE w:val="0"/>
      <w:autoSpaceDN w:val="0"/>
      <w:adjustRightInd w:val="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71F"/>
    <w:pPr>
      <w:tabs>
        <w:tab w:val="left" w:pos="7380"/>
        <w:tab w:val="left" w:pos="10538"/>
      </w:tabs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E55C38"/>
  </w:style>
  <w:style w:type="paragraph" w:styleId="Akapitzlist">
    <w:name w:val="List Paragraph"/>
    <w:basedOn w:val="Normalny"/>
    <w:link w:val="AkapitzlistZnak"/>
    <w:qFormat/>
    <w:rsid w:val="00E55C38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B7771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7771F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77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no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2235</Words>
  <Characters>13416</Characters>
  <Application>Microsoft Office Word</Application>
  <DocSecurity>0</DocSecurity>
  <Lines>111</Lines>
  <Paragraphs>31</Paragraphs>
  <ScaleCrop>false</ScaleCrop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</dc:creator>
  <cp:keywords/>
  <dc:description/>
  <cp:lastModifiedBy>KATARZYNA MALIG</cp:lastModifiedBy>
  <cp:revision>4</cp:revision>
  <dcterms:created xsi:type="dcterms:W3CDTF">2024-04-08T13:05:00Z</dcterms:created>
  <dcterms:modified xsi:type="dcterms:W3CDTF">2024-04-09T10:45:00Z</dcterms:modified>
</cp:coreProperties>
</file>