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5CA8" w14:textId="77777777" w:rsidR="003D28E4" w:rsidRDefault="003D28E4" w:rsidP="003D28E4"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4/2024</w:t>
      </w:r>
    </w:p>
    <w:p w14:paraId="2A80610A" w14:textId="77777777" w:rsidR="003D28E4" w:rsidRDefault="003D28E4" w:rsidP="003D28E4"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Dyrektora Powiatowego Urzędu Pracy w Tarnowie</w:t>
      </w:r>
    </w:p>
    <w:p w14:paraId="1A178577" w14:textId="77777777" w:rsidR="003D28E4" w:rsidRDefault="003D28E4" w:rsidP="003D28E4"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8 kwietnia 2024 r. </w:t>
      </w:r>
    </w:p>
    <w:p w14:paraId="1367EEFD" w14:textId="77777777" w:rsidR="003D28E4" w:rsidRDefault="003D28E4" w:rsidP="003D28E4">
      <w:pPr>
        <w:ind w:left="142"/>
        <w:jc w:val="center"/>
        <w:rPr>
          <w:b/>
          <w:sz w:val="24"/>
          <w:szCs w:val="24"/>
        </w:rPr>
      </w:pPr>
    </w:p>
    <w:p w14:paraId="154821B3" w14:textId="77777777" w:rsidR="003D28E4" w:rsidRDefault="003D28E4" w:rsidP="003D28E4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w sprawie wprowadzenia:</w:t>
      </w:r>
    </w:p>
    <w:p w14:paraId="0B4195F0" w14:textId="77777777" w:rsidR="003D28E4" w:rsidRDefault="003D28E4" w:rsidP="003D28E4">
      <w:pPr>
        <w:numPr>
          <w:ilvl w:val="0"/>
          <w:numId w:val="40"/>
        </w:numPr>
        <w:tabs>
          <w:tab w:val="num" w:pos="284"/>
        </w:tabs>
        <w:spacing w:after="0" w:line="240" w:lineRule="auto"/>
        <w:ind w:left="426" w:right="0" w:hanging="284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>Zasad przyznawania w Powiatowym Urzędzie Pracy w Tarnowie osobom niepełnosprawnym</w:t>
      </w:r>
      <w:r>
        <w:rPr>
          <w:b/>
          <w:sz w:val="24"/>
          <w:szCs w:val="24"/>
        </w:rPr>
        <w:t xml:space="preserve"> środków PFRON na podjęcie działalności gospodarczej,</w:t>
      </w:r>
    </w:p>
    <w:p w14:paraId="6E21DDB8" w14:textId="77777777" w:rsidR="003D28E4" w:rsidRDefault="003D28E4" w:rsidP="003D28E4">
      <w:pPr>
        <w:numPr>
          <w:ilvl w:val="0"/>
          <w:numId w:val="40"/>
        </w:numPr>
        <w:tabs>
          <w:tab w:val="num" w:pos="284"/>
        </w:tabs>
        <w:spacing w:after="0" w:line="240" w:lineRule="auto"/>
        <w:ind w:left="426" w:right="0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Zasad przyznawania w Powiatowym Urzędzie Pracy w Tarnowie zwrotu kosztów wyposażenia stanowiska pracy osoby niepełnosprawnej.</w:t>
      </w:r>
    </w:p>
    <w:p w14:paraId="2443CB44" w14:textId="77777777" w:rsidR="003D28E4" w:rsidRDefault="003D28E4" w:rsidP="003D28E4">
      <w:pPr>
        <w:ind w:left="142"/>
        <w:rPr>
          <w:b/>
          <w:sz w:val="24"/>
          <w:szCs w:val="24"/>
        </w:rPr>
      </w:pPr>
    </w:p>
    <w:p w14:paraId="57D9A713" w14:textId="77777777" w:rsidR="003D28E4" w:rsidRPr="00882227" w:rsidRDefault="003D28E4" w:rsidP="003D28E4">
      <w:pPr>
        <w:ind w:left="142" w:hanging="540"/>
        <w:jc w:val="center"/>
        <w:rPr>
          <w:b/>
          <w:sz w:val="24"/>
        </w:rPr>
      </w:pPr>
    </w:p>
    <w:p w14:paraId="53EB66A8" w14:textId="71045311" w:rsidR="003D28E4" w:rsidRDefault="003D28E4" w:rsidP="003D28E4">
      <w:pPr>
        <w:ind w:left="142" w:right="53" w:firstLine="709"/>
        <w:rPr>
          <w:sz w:val="24"/>
          <w:szCs w:val="24"/>
        </w:rPr>
      </w:pPr>
      <w:r w:rsidRPr="00882227">
        <w:rPr>
          <w:sz w:val="24"/>
        </w:rPr>
        <w:t xml:space="preserve">Na podstawie § 16 pkt 6 lit. a Regulaminu Organizacyjnego Powiatowego Urzędu Pracy w Tarnowie wprowadzonego Zarządzeniem Nr 365/2014 Prezydenta Miasta Tarnowa z dnia 2 września 2014 r. w sprawie wprowadzenia Regulaminu Organizacyjnego Powiatowego Urzędu Pracy w Tarnowie, zmienionego Zarządzeniem Nr 24/2016 Prezydenta Miasta Tarnowa z dnia 18 stycznia 2016 r. w sprawie wprowadzenia </w:t>
      </w:r>
      <w:r w:rsidRPr="00882227">
        <w:rPr>
          <w:spacing w:val="-2"/>
          <w:sz w:val="24"/>
        </w:rPr>
        <w:t>zmian do Regulaminu Organizacyjnego Powiatowego Urzędu Pracy w Tarnowie, zmienionego</w:t>
      </w:r>
      <w:r w:rsidRPr="00882227">
        <w:rPr>
          <w:spacing w:val="-4"/>
          <w:sz w:val="24"/>
        </w:rPr>
        <w:t xml:space="preserve"> Zarządzeniem Nr 141/2016 Prezydenta Miasta Tarnowa z dnia 19 kwietnia 2016 r.</w:t>
      </w:r>
      <w:r w:rsidRPr="00882227">
        <w:rPr>
          <w:sz w:val="24"/>
        </w:rPr>
        <w:t xml:space="preserve"> w sprawie wprowadzenia zmian do Regulaminu Organizacyjnego Powiatowego Urzędu Pracy w Tarnowie, zmienionego Zarządzeniem Nr 339/2019 Prezydenta Miasta Tarnowa z dnia 29 lipca 2019</w:t>
      </w:r>
      <w:r>
        <w:rPr>
          <w:sz w:val="24"/>
        </w:rPr>
        <w:t> </w:t>
      </w:r>
      <w:r w:rsidRPr="00882227">
        <w:rPr>
          <w:sz w:val="24"/>
        </w:rPr>
        <w:t>r. w sprawie wprowadzenia zmian do Regulaminu Organizacyjnego Powiatowego Urzędu Pracy w Tarnowi</w:t>
      </w:r>
      <w:r>
        <w:rPr>
          <w:sz w:val="24"/>
        </w:rPr>
        <w:t xml:space="preserve">e, zmienionego </w:t>
      </w:r>
      <w:r w:rsidRPr="004E3C62">
        <w:rPr>
          <w:sz w:val="24"/>
        </w:rPr>
        <w:t>Zarządzeniem Nr 145/2021 Prezydenta Miasta Tarnowa z dnia 18 marca 2021 r. w sprawie wprowadzenia zmian do Regulaminu Organizacyjnego Powiatowego Urzędu Pracy w Tarnowie</w:t>
      </w:r>
      <w:r>
        <w:rPr>
          <w:sz w:val="24"/>
        </w:rPr>
        <w:t xml:space="preserve">, zmienionego </w:t>
      </w:r>
      <w:r w:rsidRPr="004E3C62">
        <w:rPr>
          <w:sz w:val="24"/>
        </w:rPr>
        <w:t>Zarządzeniem Nr 213/2022 Prezydenta Miasta Tarnowa z dnia 5 maja 2022 r.</w:t>
      </w:r>
      <w:r>
        <w:rPr>
          <w:sz w:val="24"/>
        </w:rPr>
        <w:t xml:space="preserve"> </w:t>
      </w:r>
      <w:r w:rsidRPr="004E3C62">
        <w:rPr>
          <w:sz w:val="24"/>
        </w:rPr>
        <w:t>w sprawie wprowadzenia zmian do Regulaminu Organizacyjnego Powiatowego Urzędu Pracy w Tarnowie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zarządzam, co następuje: </w:t>
      </w:r>
    </w:p>
    <w:p w14:paraId="08CE244F" w14:textId="77777777" w:rsidR="003D28E4" w:rsidRDefault="003D28E4" w:rsidP="003D28E4">
      <w:pPr>
        <w:spacing w:before="120" w:after="120" w:line="266" w:lineRule="auto"/>
        <w:ind w:left="142" w:right="539" w:hanging="11"/>
        <w:jc w:val="center"/>
        <w:rPr>
          <w:sz w:val="24"/>
          <w:szCs w:val="24"/>
        </w:rPr>
      </w:pPr>
      <w:r>
        <w:rPr>
          <w:sz w:val="24"/>
          <w:szCs w:val="24"/>
        </w:rPr>
        <w:t>§ 1.</w:t>
      </w:r>
    </w:p>
    <w:p w14:paraId="6753A60A" w14:textId="77777777" w:rsidR="003D28E4" w:rsidRDefault="003D28E4" w:rsidP="003D28E4">
      <w:pPr>
        <w:ind w:left="142"/>
        <w:rPr>
          <w:sz w:val="24"/>
          <w:szCs w:val="24"/>
        </w:rPr>
      </w:pPr>
      <w:r>
        <w:rPr>
          <w:sz w:val="24"/>
          <w:szCs w:val="24"/>
        </w:rPr>
        <w:t>Wprowadzam w Powiatowym Urzędzie Pracy w Tarnowie:</w:t>
      </w:r>
    </w:p>
    <w:p w14:paraId="0F15C872" w14:textId="6824C4C3" w:rsidR="003D28E4" w:rsidRDefault="003D28E4" w:rsidP="003D28E4">
      <w:pPr>
        <w:numPr>
          <w:ilvl w:val="0"/>
          <w:numId w:val="41"/>
        </w:numPr>
        <w:spacing w:after="0" w:line="240" w:lineRule="auto"/>
        <w:ind w:left="426" w:right="0" w:hanging="284"/>
        <w:rPr>
          <w:sz w:val="24"/>
          <w:szCs w:val="24"/>
        </w:rPr>
      </w:pPr>
      <w:r>
        <w:rPr>
          <w:spacing w:val="-6"/>
          <w:sz w:val="24"/>
          <w:szCs w:val="24"/>
        </w:rPr>
        <w:t>Zasady przyznawania w Powiatowym Urzędzie Pracy w Tarnowie</w:t>
      </w:r>
      <w:r>
        <w:rPr>
          <w:b/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osobom niepełnosprawnym</w:t>
      </w:r>
      <w:r>
        <w:rPr>
          <w:sz w:val="24"/>
          <w:szCs w:val="24"/>
        </w:rPr>
        <w:t xml:space="preserve"> środków PFRON na podjęcie działalności gospodarczej, w brzmieniu załącznika nr 1 do niniejszego zarządzenia,</w:t>
      </w:r>
    </w:p>
    <w:p w14:paraId="51B765BA" w14:textId="77777777" w:rsidR="003D28E4" w:rsidRDefault="003D28E4" w:rsidP="003D28E4">
      <w:pPr>
        <w:numPr>
          <w:ilvl w:val="0"/>
          <w:numId w:val="41"/>
        </w:numPr>
        <w:spacing w:after="0" w:line="240" w:lineRule="auto"/>
        <w:ind w:left="426" w:right="0" w:hanging="284"/>
        <w:rPr>
          <w:sz w:val="24"/>
          <w:szCs w:val="24"/>
        </w:rPr>
      </w:pPr>
      <w:r>
        <w:rPr>
          <w:sz w:val="24"/>
          <w:szCs w:val="24"/>
        </w:rPr>
        <w:t xml:space="preserve">Zasady przyznawania w Powiatowym Urzędzie Pracy w Tarnowie zwrotu kosztów wyposażenia </w:t>
      </w:r>
      <w:r>
        <w:rPr>
          <w:spacing w:val="-2"/>
          <w:sz w:val="24"/>
          <w:szCs w:val="24"/>
        </w:rPr>
        <w:t>stanowiska pracy osoby niepełnosprawnej, w brzmieniu załącznika nr 2 do niniejszego zarządzenia.</w:t>
      </w:r>
    </w:p>
    <w:p w14:paraId="03C65FC6" w14:textId="77777777" w:rsidR="003D28E4" w:rsidRDefault="003D28E4" w:rsidP="003D28E4">
      <w:pPr>
        <w:spacing w:before="120" w:after="120"/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§ 2.</w:t>
      </w:r>
    </w:p>
    <w:p w14:paraId="6C54E22E" w14:textId="77777777" w:rsidR="003D28E4" w:rsidRDefault="003D28E4" w:rsidP="003D28E4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Wykonanie zarządzenia powierzam Zastępcy Naczelnika Wydziału Instrumentów Rynku Pracy </w:t>
      </w:r>
      <w:r>
        <w:rPr>
          <w:sz w:val="24"/>
          <w:szCs w:val="24"/>
        </w:rPr>
        <w:br/>
        <w:t xml:space="preserve">w Powiatowym Urzędzie Pracy w Tarnowie.  </w:t>
      </w:r>
    </w:p>
    <w:p w14:paraId="0F75E1D8" w14:textId="77777777" w:rsidR="003D28E4" w:rsidRDefault="003D28E4" w:rsidP="003D28E4">
      <w:pPr>
        <w:spacing w:before="120" w:after="120" w:line="266" w:lineRule="auto"/>
        <w:ind w:left="142" w:right="539" w:hanging="11"/>
        <w:jc w:val="center"/>
        <w:rPr>
          <w:sz w:val="24"/>
          <w:szCs w:val="24"/>
        </w:rPr>
      </w:pPr>
      <w:r>
        <w:rPr>
          <w:sz w:val="24"/>
          <w:szCs w:val="24"/>
        </w:rPr>
        <w:t>§ 3.</w:t>
      </w:r>
    </w:p>
    <w:p w14:paraId="3865DAEF" w14:textId="77777777" w:rsidR="003D28E4" w:rsidRDefault="003D28E4" w:rsidP="003D28E4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Traci moc Zarządzenie Nr 9/2023 Dyrektora Powiatowego Urzędu Pracy w Tarnowie z dnia </w:t>
      </w:r>
      <w:r>
        <w:rPr>
          <w:sz w:val="24"/>
          <w:szCs w:val="24"/>
        </w:rPr>
        <w:br/>
        <w:t xml:space="preserve">10 maja 2023 r. w sprawie wprowadzenia: </w:t>
      </w:r>
    </w:p>
    <w:p w14:paraId="368CD6E5" w14:textId="77777777" w:rsidR="003D28E4" w:rsidRPr="00366C6A" w:rsidRDefault="003D28E4" w:rsidP="003D28E4">
      <w:pPr>
        <w:pStyle w:val="Akapitzlist"/>
        <w:numPr>
          <w:ilvl w:val="0"/>
          <w:numId w:val="42"/>
        </w:numPr>
        <w:spacing w:after="0" w:line="240" w:lineRule="auto"/>
        <w:ind w:left="426" w:right="0" w:hanging="284"/>
        <w:rPr>
          <w:sz w:val="24"/>
          <w:szCs w:val="24"/>
        </w:rPr>
      </w:pPr>
      <w:r w:rsidRPr="00366C6A">
        <w:rPr>
          <w:spacing w:val="-4"/>
          <w:sz w:val="24"/>
          <w:szCs w:val="24"/>
        </w:rPr>
        <w:t>Zasad przyznawania w Powiatowym Urzędzie Pracy w Tarnowie osobom niepełnosprawnym</w:t>
      </w:r>
      <w:r w:rsidRPr="00366C6A">
        <w:rPr>
          <w:sz w:val="24"/>
          <w:szCs w:val="24"/>
        </w:rPr>
        <w:t xml:space="preserve"> środków PFRON na podjęcie działalności gospodarczej,</w:t>
      </w:r>
    </w:p>
    <w:p w14:paraId="541CE163" w14:textId="77777777" w:rsidR="003D28E4" w:rsidRPr="00366C6A" w:rsidRDefault="003D28E4" w:rsidP="003D28E4">
      <w:pPr>
        <w:numPr>
          <w:ilvl w:val="0"/>
          <w:numId w:val="42"/>
        </w:numPr>
        <w:spacing w:after="0" w:line="240" w:lineRule="auto"/>
        <w:ind w:left="426" w:right="0" w:hanging="284"/>
        <w:rPr>
          <w:bCs/>
          <w:sz w:val="24"/>
          <w:szCs w:val="24"/>
        </w:rPr>
      </w:pPr>
      <w:r w:rsidRPr="00366C6A">
        <w:rPr>
          <w:bCs/>
          <w:sz w:val="24"/>
          <w:szCs w:val="24"/>
        </w:rPr>
        <w:t xml:space="preserve">Zasad przyznawania w Powiatowym Urzędzie Pracy w Tarnowie zwrotu kosztów wyposażenia stanowiska pracy osoby niepełnosprawnej. </w:t>
      </w:r>
    </w:p>
    <w:p w14:paraId="72FF76C4" w14:textId="77777777" w:rsidR="003D28E4" w:rsidRPr="00366C6A" w:rsidRDefault="003D28E4" w:rsidP="003D28E4">
      <w:pPr>
        <w:pStyle w:val="Akapitzlist"/>
        <w:tabs>
          <w:tab w:val="left" w:pos="4678"/>
        </w:tabs>
        <w:spacing w:before="120" w:after="120" w:line="266" w:lineRule="auto"/>
        <w:ind w:left="142" w:right="539" w:hanging="720"/>
        <w:jc w:val="center"/>
        <w:rPr>
          <w:sz w:val="24"/>
          <w:szCs w:val="24"/>
        </w:rPr>
      </w:pPr>
      <w:r w:rsidRPr="00366C6A">
        <w:rPr>
          <w:sz w:val="24"/>
          <w:szCs w:val="24"/>
        </w:rPr>
        <w:t>§ 4.</w:t>
      </w:r>
    </w:p>
    <w:p w14:paraId="3707B6E3" w14:textId="1F4205C4" w:rsidR="003D28E4" w:rsidRDefault="003D28E4" w:rsidP="003D28E4">
      <w:pPr>
        <w:tabs>
          <w:tab w:val="left" w:pos="4536"/>
        </w:tabs>
        <w:ind w:left="284"/>
      </w:pPr>
      <w:r>
        <w:rPr>
          <w:sz w:val="24"/>
          <w:szCs w:val="24"/>
        </w:rPr>
        <w:t>Zarządzenie wchodzi w życie z dniem 8 kwietnia 2024 r.</w:t>
      </w:r>
      <w:r>
        <w:br w:type="page"/>
      </w:r>
    </w:p>
    <w:p w14:paraId="0994953A" w14:textId="76B5C9B2" w:rsidR="00BC0135" w:rsidRPr="003C653A" w:rsidRDefault="00BC0135" w:rsidP="00BC0135">
      <w:pPr>
        <w:spacing w:after="0" w:line="240" w:lineRule="auto"/>
        <w:ind w:left="495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653A">
        <w:t xml:space="preserve">Załącznik </w:t>
      </w:r>
      <w:r>
        <w:t xml:space="preserve">nr </w:t>
      </w:r>
      <w:r w:rsidR="00F37A84">
        <w:t>1</w:t>
      </w:r>
      <w:r>
        <w:t xml:space="preserve"> </w:t>
      </w:r>
      <w:r w:rsidRPr="003C653A">
        <w:t xml:space="preserve">do </w:t>
      </w:r>
      <w:r>
        <w:t>Zarządzenia N</w:t>
      </w:r>
      <w:r w:rsidRPr="003C653A">
        <w:t xml:space="preserve">r </w:t>
      </w:r>
      <w:r w:rsidR="00A97DC0">
        <w:t>4</w:t>
      </w:r>
      <w:r w:rsidR="00F37A84">
        <w:t>/20</w:t>
      </w:r>
      <w:r w:rsidR="00CA76A6">
        <w:t>24</w:t>
      </w:r>
    </w:p>
    <w:p w14:paraId="182E09CD" w14:textId="110A76FE" w:rsidR="00D4664A" w:rsidRDefault="00BC0135" w:rsidP="00C03050">
      <w:pPr>
        <w:spacing w:after="0" w:line="240" w:lineRule="auto"/>
        <w:ind w:left="5664" w:firstLine="708"/>
      </w:pPr>
      <w:r>
        <w:t xml:space="preserve">Dyrektora Powiatowego Urzędu </w:t>
      </w:r>
      <w:r w:rsidRPr="003C653A">
        <w:t>Pracy</w:t>
      </w:r>
      <w:r w:rsidRPr="003C653A">
        <w:br/>
        <w:t xml:space="preserve">       </w:t>
      </w:r>
      <w:r>
        <w:tab/>
      </w:r>
      <w:r w:rsidRPr="003C653A">
        <w:t>w Tarnowie z dnia</w:t>
      </w:r>
      <w:r w:rsidR="00F37A84">
        <w:t xml:space="preserve"> </w:t>
      </w:r>
      <w:r w:rsidR="00CA76A6">
        <w:t>8 kwietnia 2024 r.</w:t>
      </w:r>
      <w:r w:rsidR="00F37A84">
        <w:t xml:space="preserve"> </w:t>
      </w:r>
    </w:p>
    <w:p w14:paraId="44BE894C" w14:textId="77777777" w:rsidR="00C03050" w:rsidRDefault="00C03050" w:rsidP="00C03050">
      <w:pPr>
        <w:spacing w:after="0" w:line="240" w:lineRule="auto"/>
        <w:ind w:left="5664" w:firstLine="708"/>
      </w:pPr>
    </w:p>
    <w:p w14:paraId="393AACD4" w14:textId="77777777" w:rsidR="00D4664A" w:rsidRDefault="00E5281D">
      <w:pPr>
        <w:spacing w:after="5" w:line="259" w:lineRule="auto"/>
        <w:ind w:left="11" w:right="8"/>
        <w:jc w:val="center"/>
      </w:pPr>
      <w:r>
        <w:rPr>
          <w:b/>
        </w:rPr>
        <w:t xml:space="preserve">Zasady przyznawania w Powiatowym Urzędzie Pracy w Tarnowie  osobom niepełnosprawnym środków PFRON na podjęcie działalności gospodarczej </w:t>
      </w:r>
    </w:p>
    <w:p w14:paraId="1B051311" w14:textId="77777777" w:rsidR="00D4664A" w:rsidRDefault="00E5281D">
      <w:pPr>
        <w:spacing w:after="10" w:line="259" w:lineRule="auto"/>
        <w:ind w:left="50" w:right="0" w:firstLine="0"/>
        <w:jc w:val="center"/>
      </w:pPr>
      <w:r>
        <w:rPr>
          <w:b/>
        </w:rPr>
        <w:t xml:space="preserve"> </w:t>
      </w:r>
    </w:p>
    <w:p w14:paraId="2CB922AF" w14:textId="7C9AB0DD" w:rsidR="00D4664A" w:rsidRDefault="00E5281D">
      <w:pPr>
        <w:spacing w:after="5" w:line="259" w:lineRule="auto"/>
        <w:ind w:left="11" w:right="7"/>
        <w:jc w:val="center"/>
      </w:pPr>
      <w:r>
        <w:rPr>
          <w:b/>
        </w:rPr>
        <w:t xml:space="preserve">Rozdział I </w:t>
      </w:r>
      <w:r w:rsidR="00F37A84">
        <w:rPr>
          <w:b/>
        </w:rPr>
        <w:br/>
      </w:r>
      <w:r>
        <w:rPr>
          <w:b/>
        </w:rPr>
        <w:t xml:space="preserve">Postanowienia ogólne </w:t>
      </w:r>
    </w:p>
    <w:p w14:paraId="55744D31" w14:textId="77777777" w:rsidR="00D4664A" w:rsidRDefault="00E5281D">
      <w:pPr>
        <w:spacing w:after="16" w:line="259" w:lineRule="auto"/>
        <w:ind w:left="50" w:right="0" w:firstLine="0"/>
        <w:jc w:val="center"/>
      </w:pPr>
      <w:r>
        <w:rPr>
          <w:b/>
        </w:rPr>
        <w:t xml:space="preserve"> </w:t>
      </w:r>
    </w:p>
    <w:p w14:paraId="69C244CA" w14:textId="6F6293A2" w:rsidR="00D4664A" w:rsidRDefault="00E5281D">
      <w:pPr>
        <w:pStyle w:val="Nagwek1"/>
        <w:ind w:left="11" w:right="6"/>
      </w:pPr>
      <w:r>
        <w:t>§</w:t>
      </w:r>
      <w:r w:rsidR="00877502">
        <w:t xml:space="preserve"> </w:t>
      </w:r>
      <w:r>
        <w:t xml:space="preserve">1 </w:t>
      </w:r>
    </w:p>
    <w:p w14:paraId="5CD5DA1D" w14:textId="77777777" w:rsidR="00D4664A" w:rsidRDefault="00E5281D">
      <w:pPr>
        <w:spacing w:after="20" w:line="259" w:lineRule="auto"/>
        <w:ind w:left="50" w:right="0" w:firstLine="0"/>
        <w:jc w:val="center"/>
      </w:pPr>
      <w:r>
        <w:rPr>
          <w:b/>
        </w:rPr>
        <w:t xml:space="preserve"> </w:t>
      </w:r>
    </w:p>
    <w:p w14:paraId="131D777C" w14:textId="77777777" w:rsidR="00D4664A" w:rsidRDefault="00E5281D">
      <w:pPr>
        <w:numPr>
          <w:ilvl w:val="0"/>
          <w:numId w:val="1"/>
        </w:numPr>
        <w:ind w:right="0" w:hanging="360"/>
      </w:pPr>
      <w:r>
        <w:t xml:space="preserve">Prezydent lub Starosta może przyznać osobie niepełnosprawnej bezrobotnej lub poszukującej pracy niepozostającej w zatrudnieniu środki na podjęcie działalności gospodarczej (dotację) w wysokości określonej  w umowie, nie więcej jednak niż do wysokości piętnastokrotnego przeciętnego wynagrodzenia, jeżeli nie otrzymała bezzwrotnych środków publicznych na ten cel. Zadanie to realizowane jest przez Dyrektora Powiatowego Urzędu Pracy w Tarnowie, działającego z upoważnienia Prezydenta Miasta Tarnowa lub Starosty Powiatu Tarnowskiego. </w:t>
      </w:r>
    </w:p>
    <w:p w14:paraId="6C7D8791" w14:textId="77777777" w:rsidR="00D4664A" w:rsidRDefault="00E5281D">
      <w:pPr>
        <w:numPr>
          <w:ilvl w:val="0"/>
          <w:numId w:val="1"/>
        </w:numPr>
        <w:ind w:right="0" w:hanging="360"/>
      </w:pPr>
      <w:r>
        <w:t xml:space="preserve">Środki przyznawane są do wysokości środków PFRON przeznaczonych na to zadanie, a określonych uchwałą Rady Miejskiej w Tarnowie lub Rady Powiatu Tarnowskiego na dany rok kalendarzowy. </w:t>
      </w:r>
    </w:p>
    <w:p w14:paraId="26C6B65F" w14:textId="77777777" w:rsidR="00D4664A" w:rsidRDefault="00E5281D">
      <w:pPr>
        <w:spacing w:after="20" w:line="259" w:lineRule="auto"/>
        <w:ind w:left="50" w:right="0" w:firstLine="0"/>
        <w:jc w:val="center"/>
      </w:pPr>
      <w:r>
        <w:t xml:space="preserve"> </w:t>
      </w:r>
    </w:p>
    <w:p w14:paraId="304F152F" w14:textId="77777777" w:rsidR="00D4664A" w:rsidRDefault="00E5281D">
      <w:pPr>
        <w:pStyle w:val="Nagwek1"/>
        <w:ind w:left="11" w:right="4"/>
      </w:pPr>
      <w:r>
        <w:t xml:space="preserve">§ 2 </w:t>
      </w:r>
    </w:p>
    <w:p w14:paraId="64EC682A" w14:textId="77777777" w:rsidR="00D4664A" w:rsidRDefault="00E5281D">
      <w:pPr>
        <w:spacing w:after="6" w:line="259" w:lineRule="auto"/>
        <w:ind w:left="50" w:right="0" w:firstLine="0"/>
        <w:jc w:val="center"/>
      </w:pPr>
      <w:r>
        <w:rPr>
          <w:b/>
        </w:rPr>
        <w:t xml:space="preserve"> </w:t>
      </w:r>
    </w:p>
    <w:p w14:paraId="5C650705" w14:textId="77777777" w:rsidR="00D4664A" w:rsidRDefault="00E5281D">
      <w:pPr>
        <w:ind w:left="-5" w:right="0"/>
      </w:pPr>
      <w:r>
        <w:t xml:space="preserve">1. Środki PFRON na podjęcie działalności gospodarczej są przyznawane na podstawie: </w:t>
      </w:r>
    </w:p>
    <w:p w14:paraId="2ACB3D02" w14:textId="43AA43C1" w:rsidR="00D4664A" w:rsidRDefault="00E5281D">
      <w:pPr>
        <w:numPr>
          <w:ilvl w:val="0"/>
          <w:numId w:val="2"/>
        </w:numPr>
        <w:ind w:right="0" w:hanging="360"/>
      </w:pPr>
      <w:r>
        <w:t>ustawy z dnia 27 sierpnia 1997 r. o rehabilitacji zawodowej i społecznej oraz zatrudnianiu osób niepełnosprawnych (Dz. U. z 20</w:t>
      </w:r>
      <w:r w:rsidR="00C46BB6">
        <w:t>2</w:t>
      </w:r>
      <w:r w:rsidR="00021120">
        <w:t>4</w:t>
      </w:r>
      <w:r>
        <w:t xml:space="preserve"> r. poz. </w:t>
      </w:r>
      <w:r w:rsidR="00021120">
        <w:t>44</w:t>
      </w:r>
      <w:r>
        <w:t xml:space="preserve">), </w:t>
      </w:r>
    </w:p>
    <w:p w14:paraId="51F048AC" w14:textId="14DB9B3D" w:rsidR="00D4664A" w:rsidRDefault="00E5281D">
      <w:pPr>
        <w:numPr>
          <w:ilvl w:val="0"/>
          <w:numId w:val="2"/>
        </w:numPr>
        <w:ind w:right="0" w:hanging="360"/>
      </w:pPr>
      <w:r>
        <w:t xml:space="preserve">rozporządzenia Ministra </w:t>
      </w:r>
      <w:r w:rsidR="00F71E7F">
        <w:t xml:space="preserve">Rodziny, </w:t>
      </w:r>
      <w:r>
        <w:t>Pracy i Polityki Społecznej z dnia 1</w:t>
      </w:r>
      <w:r w:rsidR="0000333E">
        <w:t>2</w:t>
      </w:r>
      <w:r>
        <w:t xml:space="preserve"> </w:t>
      </w:r>
      <w:r w:rsidR="0000333E">
        <w:t>grudnia</w:t>
      </w:r>
      <w:r>
        <w:t xml:space="preserve"> 20</w:t>
      </w:r>
      <w:r w:rsidR="0000333E">
        <w:t>18</w:t>
      </w:r>
      <w:r>
        <w:t xml:space="preserve"> r. w sprawie przyznania osobie niepełnosprawnej środków na podjęcie działalności gospodarczej, rolniczej albo </w:t>
      </w:r>
      <w:r w:rsidR="0000333E">
        <w:t>działalności w formie</w:t>
      </w:r>
      <w:r>
        <w:t xml:space="preserve">  </w:t>
      </w:r>
      <w:r w:rsidR="007D2B2E">
        <w:br/>
      </w:r>
      <w:r>
        <w:t>spółdzielni socjalnej (Dz. U. z 20</w:t>
      </w:r>
      <w:r w:rsidR="001342D4">
        <w:t>22</w:t>
      </w:r>
      <w:r>
        <w:t xml:space="preserve"> r. poz. </w:t>
      </w:r>
      <w:r w:rsidR="001342D4">
        <w:t>1330</w:t>
      </w:r>
      <w:r w:rsidR="00021120">
        <w:t>, z późń.zm.</w:t>
      </w:r>
      <w:r>
        <w:t xml:space="preserve">), </w:t>
      </w:r>
    </w:p>
    <w:p w14:paraId="0A20CB40" w14:textId="3A94B329" w:rsidR="00D4664A" w:rsidRDefault="00E5281D">
      <w:pPr>
        <w:numPr>
          <w:ilvl w:val="0"/>
          <w:numId w:val="2"/>
        </w:numPr>
        <w:ind w:right="0" w:hanging="360"/>
      </w:pPr>
      <w:r>
        <w:t xml:space="preserve">rozporządzenia Komisji (UE) nr 1407/2013 z dnia 18 grudnia 2013 r. w sprawie stosowania art. 107 i 108 Traktatu  o funkcjonowaniu Unii Europejskiej do pomocy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 xml:space="preserve"> (Dz. Urz. UE L 352 z 24.12.2013, str. 1</w:t>
      </w:r>
      <w:r w:rsidR="00021120">
        <w:t>, z późn.zm.</w:t>
      </w:r>
      <w:r>
        <w:t xml:space="preserve">),  </w:t>
      </w:r>
    </w:p>
    <w:p w14:paraId="272204C8" w14:textId="786B9F95" w:rsidR="00D4664A" w:rsidRDefault="00E5281D">
      <w:pPr>
        <w:numPr>
          <w:ilvl w:val="0"/>
          <w:numId w:val="2"/>
        </w:numPr>
        <w:ind w:right="0" w:hanging="360"/>
      </w:pPr>
      <w:r>
        <w:t xml:space="preserve">rozporządzenia nr 1408/2013 z dnia 18 grudnia 2013 r. w sprawie stosowania art. 107 i 108 Traktatu  </w:t>
      </w:r>
      <w:r w:rsidR="007D2B2E">
        <w:br/>
      </w:r>
      <w:r>
        <w:t xml:space="preserve">o funkcjonowaniu Unii Europejskiej do pomocy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 xml:space="preserve"> w sektorze rolnym (Dz. Urz. UE L 352 z 24.12.2013, str. 9</w:t>
      </w:r>
      <w:r w:rsidR="00021120">
        <w:t>, z późn.zm.</w:t>
      </w:r>
      <w:r>
        <w:t xml:space="preserve">), </w:t>
      </w:r>
    </w:p>
    <w:p w14:paraId="5F1E3EC7" w14:textId="77777777" w:rsidR="00E43713" w:rsidRDefault="00E5281D" w:rsidP="00E43713">
      <w:pPr>
        <w:numPr>
          <w:ilvl w:val="0"/>
          <w:numId w:val="2"/>
        </w:numPr>
        <w:ind w:right="0" w:hanging="360"/>
      </w:pPr>
      <w:r>
        <w:t xml:space="preserve">właściwych przepisów Unii Europejskiej dotyczących pomocy de </w:t>
      </w:r>
      <w:proofErr w:type="spellStart"/>
      <w:r>
        <w:t>minimis</w:t>
      </w:r>
      <w:proofErr w:type="spellEnd"/>
      <w:r>
        <w:t xml:space="preserve"> w sektorze r</w:t>
      </w:r>
      <w:r w:rsidR="00E43713">
        <w:t>ybołówstwa i akwakultury,</w:t>
      </w:r>
    </w:p>
    <w:p w14:paraId="265B3522" w14:textId="0F431DA8" w:rsidR="00FF749F" w:rsidRDefault="00E5281D" w:rsidP="00E43713">
      <w:pPr>
        <w:numPr>
          <w:ilvl w:val="0"/>
          <w:numId w:val="2"/>
        </w:numPr>
        <w:ind w:right="0" w:hanging="360"/>
      </w:pPr>
      <w:r>
        <w:t xml:space="preserve">ustawy z dnia 23 kwietnia 1964 r. – Kodeks </w:t>
      </w:r>
      <w:r w:rsidR="00E00615">
        <w:t>c</w:t>
      </w:r>
      <w:r>
        <w:t>ywilny (Dz. U. z 20</w:t>
      </w:r>
      <w:r w:rsidR="003A2552">
        <w:t>2</w:t>
      </w:r>
      <w:r w:rsidR="00021120">
        <w:t>3</w:t>
      </w:r>
      <w:r>
        <w:t xml:space="preserve"> r. poz. </w:t>
      </w:r>
      <w:r w:rsidR="006D66B9">
        <w:t>1</w:t>
      </w:r>
      <w:r w:rsidR="001342D4">
        <w:t>6</w:t>
      </w:r>
      <w:r w:rsidR="00021120">
        <w:t>1</w:t>
      </w:r>
      <w:r w:rsidR="001342D4">
        <w:t>0</w:t>
      </w:r>
      <w:r w:rsidR="006D66B9">
        <w:t>, z późn.zm.</w:t>
      </w:r>
      <w:r>
        <w:t xml:space="preserve">), </w:t>
      </w:r>
    </w:p>
    <w:p w14:paraId="14120EDA" w14:textId="77777777" w:rsidR="00D4664A" w:rsidRDefault="00E5281D" w:rsidP="00E43713">
      <w:pPr>
        <w:numPr>
          <w:ilvl w:val="0"/>
          <w:numId w:val="2"/>
        </w:numPr>
        <w:ind w:right="0" w:hanging="360"/>
      </w:pPr>
      <w:r>
        <w:t xml:space="preserve">niniejszych Zasad. </w:t>
      </w:r>
    </w:p>
    <w:p w14:paraId="13D08F33" w14:textId="77777777" w:rsidR="00D4664A" w:rsidRDefault="00E5281D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14:paraId="43124E60" w14:textId="55800665" w:rsidR="00D4664A" w:rsidRDefault="00E5281D">
      <w:pPr>
        <w:spacing w:after="5" w:line="259" w:lineRule="auto"/>
        <w:ind w:left="11" w:right="6"/>
        <w:jc w:val="center"/>
      </w:pPr>
      <w:r>
        <w:rPr>
          <w:b/>
        </w:rPr>
        <w:t xml:space="preserve">Rozdział II  </w:t>
      </w:r>
      <w:r w:rsidR="00F37A84">
        <w:rPr>
          <w:b/>
        </w:rPr>
        <w:br/>
      </w:r>
      <w:r>
        <w:rPr>
          <w:b/>
        </w:rPr>
        <w:t xml:space="preserve">Składanie oraz rozpatrywanie wniosków </w:t>
      </w:r>
    </w:p>
    <w:p w14:paraId="30559137" w14:textId="77777777" w:rsidR="00D4664A" w:rsidRDefault="00E5281D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14:paraId="5DB0CABD" w14:textId="77777777" w:rsidR="00D4664A" w:rsidRDefault="00E5281D">
      <w:pPr>
        <w:pStyle w:val="Nagwek1"/>
        <w:ind w:left="11" w:right="4"/>
      </w:pPr>
      <w:r>
        <w:t xml:space="preserve">§ 3 </w:t>
      </w:r>
    </w:p>
    <w:p w14:paraId="625E93BE" w14:textId="77777777" w:rsidR="00D4664A" w:rsidRDefault="00E5281D">
      <w:pPr>
        <w:spacing w:after="7" w:line="259" w:lineRule="auto"/>
        <w:ind w:left="50" w:right="0" w:firstLine="0"/>
        <w:jc w:val="center"/>
      </w:pPr>
      <w:r>
        <w:rPr>
          <w:b/>
        </w:rPr>
        <w:t xml:space="preserve"> </w:t>
      </w:r>
    </w:p>
    <w:p w14:paraId="6156CD1E" w14:textId="564D183F" w:rsidR="00D4664A" w:rsidRPr="00FC3F9D" w:rsidRDefault="00E5281D" w:rsidP="00F37A84">
      <w:pPr>
        <w:numPr>
          <w:ilvl w:val="0"/>
          <w:numId w:val="3"/>
        </w:numPr>
        <w:ind w:left="284" w:right="0" w:hanging="284"/>
        <w:rPr>
          <w:color w:val="auto"/>
        </w:rPr>
      </w:pPr>
      <w:r w:rsidRPr="00FC3F9D">
        <w:rPr>
          <w:color w:val="auto"/>
        </w:rPr>
        <w:t xml:space="preserve">Wnioski o przyznanie osobie niepełnosprawnej środków PFRON na podjęcie działalności gospodarczej rozpatrywane są </w:t>
      </w:r>
      <w:r w:rsidR="00AB178C" w:rsidRPr="00FC3F9D">
        <w:rPr>
          <w:color w:val="auto"/>
        </w:rPr>
        <w:t xml:space="preserve">w kolejności ich złożenia, w terminie 30 dni od dnia otrzymania kompletnego wniosku. </w:t>
      </w:r>
      <w:r w:rsidRPr="00FC3F9D">
        <w:rPr>
          <w:color w:val="auto"/>
        </w:rPr>
        <w:t xml:space="preserve">  </w:t>
      </w:r>
    </w:p>
    <w:p w14:paraId="5A07E3B8" w14:textId="2884D942" w:rsidR="00D4664A" w:rsidRDefault="00E5281D" w:rsidP="00F37A84">
      <w:pPr>
        <w:numPr>
          <w:ilvl w:val="0"/>
          <w:numId w:val="3"/>
        </w:numPr>
        <w:ind w:left="284" w:right="0" w:hanging="284"/>
      </w:pPr>
      <w:r>
        <w:t xml:space="preserve">Wniosek należy złożyć na druku stanowiącym załącznik do rozporządzenia Ministra </w:t>
      </w:r>
      <w:r w:rsidR="00F71E7F">
        <w:t xml:space="preserve">Rodziny, </w:t>
      </w:r>
      <w:r>
        <w:t>Pracy i Polityki Społecznej z dnia 1</w:t>
      </w:r>
      <w:r w:rsidR="00F71E7F">
        <w:t>2</w:t>
      </w:r>
      <w:r>
        <w:t xml:space="preserve"> </w:t>
      </w:r>
      <w:r w:rsidR="00F71E7F">
        <w:t>grudnia</w:t>
      </w:r>
      <w:r>
        <w:t xml:space="preserve"> 20</w:t>
      </w:r>
      <w:r w:rsidR="00F71E7F">
        <w:t>18</w:t>
      </w:r>
      <w:r>
        <w:t xml:space="preserve"> r. w sprawie przyznania osobie niepełnosprawnej środków na podjęcie działalności gospodarczej, rolniczej albo </w:t>
      </w:r>
      <w:r w:rsidR="00701FF8">
        <w:t xml:space="preserve">działalności w formie </w:t>
      </w:r>
      <w:r>
        <w:t>spółdzielni socjalnej (Dz. U. z 20</w:t>
      </w:r>
      <w:r w:rsidR="001342D4">
        <w:t>22</w:t>
      </w:r>
      <w:r>
        <w:t xml:space="preserve"> r.  poz. </w:t>
      </w:r>
      <w:r w:rsidR="001342D4">
        <w:t>1330</w:t>
      </w:r>
      <w:r w:rsidR="00021120">
        <w:t>, z późn.zm.</w:t>
      </w:r>
      <w:r>
        <w:t xml:space="preserve">). </w:t>
      </w:r>
      <w:r>
        <w:lastRenderedPageBreak/>
        <w:t xml:space="preserve">Druk ten jest </w:t>
      </w:r>
      <w:r w:rsidRPr="00092AD9">
        <w:rPr>
          <w:spacing w:val="-2"/>
        </w:rPr>
        <w:t xml:space="preserve">dostępny w siedzibie Powiatowego Urzędu Pracy w Tarnowie oraz na stronie internetowej </w:t>
      </w:r>
      <w:hyperlink r:id="rId7" w:history="1">
        <w:r w:rsidR="00092AD9" w:rsidRPr="00092AD9">
          <w:rPr>
            <w:rStyle w:val="Hipercze"/>
            <w:spacing w:val="-2"/>
          </w:rPr>
          <w:t>https://tarnow.praca.gov.pl</w:t>
        </w:r>
      </w:hyperlink>
      <w:r w:rsidR="00F37A84" w:rsidRPr="00092AD9">
        <w:rPr>
          <w:spacing w:val="-2"/>
        </w:rPr>
        <w:t>.</w:t>
      </w:r>
    </w:p>
    <w:p w14:paraId="7BB7F24A" w14:textId="77777777" w:rsidR="00D4664A" w:rsidRDefault="00E5281D" w:rsidP="00F37A84">
      <w:pPr>
        <w:numPr>
          <w:ilvl w:val="0"/>
          <w:numId w:val="3"/>
        </w:numPr>
        <w:ind w:left="284" w:right="0" w:hanging="284"/>
      </w:pPr>
      <w:r>
        <w:t xml:space="preserve">Wniosek składa się w Urzędzie właściwym ze względu na miejsce zarejestrowania osoby niepełnosprawnej </w:t>
      </w:r>
    </w:p>
    <w:p w14:paraId="06822D09" w14:textId="6A1BE8AA" w:rsidR="002E5FB9" w:rsidRDefault="00E5281D" w:rsidP="00F37A84">
      <w:pPr>
        <w:ind w:left="284" w:right="0" w:firstLine="0"/>
      </w:pPr>
      <w:r>
        <w:t xml:space="preserve">jako bezrobotna albo poszukująca pracy niepozostająca w zatrudnieniu.  </w:t>
      </w:r>
    </w:p>
    <w:p w14:paraId="4E3B106A" w14:textId="77777777" w:rsidR="00D4664A" w:rsidRDefault="00E5281D" w:rsidP="00F37A84">
      <w:pPr>
        <w:numPr>
          <w:ilvl w:val="0"/>
          <w:numId w:val="3"/>
        </w:numPr>
        <w:ind w:left="284" w:right="0" w:hanging="284"/>
      </w:pPr>
      <w:r>
        <w:t>Do wniosku</w:t>
      </w:r>
      <w:r w:rsidR="00C63D2D">
        <w:t>, odpowiednio do podanych w nim informacji, wnioskodawca dołącza dokumenty potwierdzające</w:t>
      </w:r>
      <w:r>
        <w:t xml:space="preserve">: </w:t>
      </w:r>
    </w:p>
    <w:p w14:paraId="4AF188FA" w14:textId="77777777" w:rsidR="00E36E6E" w:rsidRDefault="00E36E6E" w:rsidP="00A37C83">
      <w:pPr>
        <w:pStyle w:val="Akapitzlist"/>
        <w:numPr>
          <w:ilvl w:val="0"/>
          <w:numId w:val="26"/>
        </w:numPr>
        <w:ind w:right="0"/>
      </w:pPr>
      <w:r w:rsidRPr="00E36E6E">
        <w:t>wol</w:t>
      </w:r>
      <w:r w:rsidRPr="00E36E6E">
        <w:rPr>
          <w:rFonts w:hint="eastAsia"/>
        </w:rPr>
        <w:t>ę</w:t>
      </w:r>
      <w:r w:rsidRPr="00E36E6E">
        <w:t xml:space="preserve"> innych os</w:t>
      </w:r>
      <w:r w:rsidRPr="00E36E6E">
        <w:rPr>
          <w:rFonts w:hint="eastAsia"/>
        </w:rPr>
        <w:t>ó</w:t>
      </w:r>
      <w:r w:rsidRPr="00E36E6E">
        <w:t>b lub podmiot</w:t>
      </w:r>
      <w:r w:rsidRPr="00E36E6E">
        <w:rPr>
          <w:rFonts w:hint="eastAsia"/>
        </w:rPr>
        <w:t>ó</w:t>
      </w:r>
      <w:r w:rsidRPr="00E36E6E">
        <w:t>w prowadz</w:t>
      </w:r>
      <w:r w:rsidRPr="00E36E6E">
        <w:rPr>
          <w:rFonts w:hint="eastAsia"/>
        </w:rPr>
        <w:t>ą</w:t>
      </w:r>
      <w:r w:rsidRPr="00E36E6E">
        <w:t>cych dzia</w:t>
      </w:r>
      <w:r w:rsidRPr="00E36E6E">
        <w:rPr>
          <w:rFonts w:hint="eastAsia"/>
        </w:rPr>
        <w:t>ł</w:t>
      </w:r>
      <w:r w:rsidRPr="00E36E6E">
        <w:t>alno</w:t>
      </w:r>
      <w:r w:rsidRPr="00E36E6E">
        <w:rPr>
          <w:rFonts w:hint="eastAsia"/>
        </w:rPr>
        <w:t>ść</w:t>
      </w:r>
      <w:r w:rsidRPr="00E36E6E">
        <w:t xml:space="preserve"> gospodarcz</w:t>
      </w:r>
      <w:r w:rsidRPr="00E36E6E">
        <w:rPr>
          <w:rFonts w:hint="eastAsia"/>
        </w:rPr>
        <w:t>ą</w:t>
      </w:r>
      <w:r w:rsidR="00C63D2D">
        <w:t>, rolniczą albo działalność w formie spółdzielni socjalnej przyjęcia wnioskodawcy do tej działalności</w:t>
      </w:r>
      <w:r w:rsidRPr="00E36E6E">
        <w:t>;</w:t>
      </w:r>
    </w:p>
    <w:p w14:paraId="2F20A9D3" w14:textId="5A4C6759" w:rsidR="00E36E6E" w:rsidRDefault="00E36E6E" w:rsidP="00F37A84">
      <w:pPr>
        <w:pStyle w:val="Akapitzlist"/>
        <w:numPr>
          <w:ilvl w:val="0"/>
          <w:numId w:val="26"/>
        </w:numPr>
        <w:ind w:right="0"/>
      </w:pPr>
      <w:r w:rsidRPr="00E36E6E">
        <w:t>dokonanie czynno</w:t>
      </w:r>
      <w:r w:rsidRPr="00E36E6E">
        <w:rPr>
          <w:rFonts w:hint="eastAsia"/>
        </w:rPr>
        <w:t>ś</w:t>
      </w:r>
      <w:r w:rsidRPr="00E36E6E">
        <w:t>ci pozwalaj</w:t>
      </w:r>
      <w:r w:rsidRPr="00E36E6E">
        <w:rPr>
          <w:rFonts w:hint="eastAsia"/>
        </w:rPr>
        <w:t>ą</w:t>
      </w:r>
      <w:r w:rsidRPr="00E36E6E">
        <w:t>cych na zapoznanie potencjalnych klient</w:t>
      </w:r>
      <w:r w:rsidRPr="00E36E6E">
        <w:rPr>
          <w:rFonts w:hint="eastAsia"/>
        </w:rPr>
        <w:t>ó</w:t>
      </w:r>
      <w:r w:rsidRPr="00E36E6E">
        <w:t>w z ofert</w:t>
      </w:r>
      <w:r w:rsidRPr="00E36E6E">
        <w:rPr>
          <w:rFonts w:hint="eastAsia"/>
        </w:rPr>
        <w:t>ą</w:t>
      </w:r>
      <w:r w:rsidRPr="00E36E6E">
        <w:t xml:space="preserve"> planowanej dzia</w:t>
      </w:r>
      <w:r w:rsidRPr="00E36E6E">
        <w:rPr>
          <w:rFonts w:hint="eastAsia"/>
        </w:rPr>
        <w:t>ł</w:t>
      </w:r>
      <w:r w:rsidRPr="00E36E6E">
        <w:t>alno</w:t>
      </w:r>
      <w:r w:rsidRPr="00E36E6E">
        <w:rPr>
          <w:rFonts w:hint="eastAsia"/>
        </w:rPr>
        <w:t>ś</w:t>
      </w:r>
      <w:r w:rsidRPr="00E36E6E">
        <w:t>ci;</w:t>
      </w:r>
    </w:p>
    <w:p w14:paraId="131FD6AD" w14:textId="49F7693B" w:rsidR="00E36E6E" w:rsidRDefault="00E36E6E" w:rsidP="00F37A84">
      <w:pPr>
        <w:pStyle w:val="Akapitzlist"/>
        <w:numPr>
          <w:ilvl w:val="0"/>
          <w:numId w:val="26"/>
        </w:numPr>
        <w:ind w:right="0"/>
      </w:pPr>
      <w:r w:rsidRPr="00E36E6E">
        <w:t>dokonanie czynno</w:t>
      </w:r>
      <w:r w:rsidRPr="00E36E6E">
        <w:rPr>
          <w:rFonts w:hint="eastAsia"/>
        </w:rPr>
        <w:t>ś</w:t>
      </w:r>
      <w:r w:rsidRPr="00E36E6E">
        <w:t>ci, kt</w:t>
      </w:r>
      <w:r w:rsidRPr="00E36E6E">
        <w:rPr>
          <w:rFonts w:hint="eastAsia"/>
        </w:rPr>
        <w:t>ó</w:t>
      </w:r>
      <w:r w:rsidRPr="00E36E6E">
        <w:t>re pozwol</w:t>
      </w:r>
      <w:r w:rsidRPr="00E36E6E">
        <w:rPr>
          <w:rFonts w:hint="eastAsia"/>
        </w:rPr>
        <w:t>ą</w:t>
      </w:r>
      <w:r w:rsidRPr="00E36E6E">
        <w:t xml:space="preserve"> na zapewnienie p</w:t>
      </w:r>
      <w:r w:rsidRPr="00E36E6E">
        <w:rPr>
          <w:rFonts w:hint="eastAsia"/>
        </w:rPr>
        <w:t>ł</w:t>
      </w:r>
      <w:r w:rsidRPr="00E36E6E">
        <w:t>ynnej wsp</w:t>
      </w:r>
      <w:r w:rsidRPr="00E36E6E">
        <w:rPr>
          <w:rFonts w:hint="eastAsia"/>
        </w:rPr>
        <w:t>ół</w:t>
      </w:r>
      <w:r w:rsidRPr="00E36E6E">
        <w:t>pracy z dostawc</w:t>
      </w:r>
      <w:r w:rsidRPr="00E36E6E">
        <w:rPr>
          <w:rFonts w:hint="eastAsia"/>
        </w:rPr>
        <w:t>ą</w:t>
      </w:r>
      <w:r w:rsidRPr="00E36E6E">
        <w:t xml:space="preserve"> i kontrahentami;</w:t>
      </w:r>
    </w:p>
    <w:p w14:paraId="477B6837" w14:textId="4F854F88" w:rsidR="00E36E6E" w:rsidRDefault="00E36E6E" w:rsidP="00F37A84">
      <w:pPr>
        <w:pStyle w:val="Akapitzlist"/>
        <w:numPr>
          <w:ilvl w:val="0"/>
          <w:numId w:val="26"/>
        </w:numPr>
        <w:ind w:right="0"/>
      </w:pPr>
      <w:r w:rsidRPr="00E36E6E">
        <w:t>wysoko</w:t>
      </w:r>
      <w:r w:rsidRPr="00E36E6E">
        <w:rPr>
          <w:rFonts w:hint="eastAsia"/>
        </w:rPr>
        <w:t>ść</w:t>
      </w:r>
      <w:r w:rsidRPr="00E36E6E">
        <w:t xml:space="preserve"> wk</w:t>
      </w:r>
      <w:r w:rsidRPr="00E36E6E">
        <w:rPr>
          <w:rFonts w:hint="eastAsia"/>
        </w:rPr>
        <w:t>ł</w:t>
      </w:r>
      <w:r w:rsidRPr="00E36E6E">
        <w:t>adu w</w:t>
      </w:r>
      <w:r w:rsidRPr="00E36E6E">
        <w:rPr>
          <w:rFonts w:hint="eastAsia"/>
        </w:rPr>
        <w:t>ł</w:t>
      </w:r>
      <w:r w:rsidRPr="00E36E6E">
        <w:t>asnego wnioskodawcy;</w:t>
      </w:r>
    </w:p>
    <w:p w14:paraId="6459D6C0" w14:textId="7DCD317C" w:rsidR="00E36E6E" w:rsidRDefault="00E36E6E" w:rsidP="00F37A84">
      <w:pPr>
        <w:pStyle w:val="Akapitzlist"/>
        <w:numPr>
          <w:ilvl w:val="0"/>
          <w:numId w:val="26"/>
        </w:numPr>
        <w:ind w:right="0"/>
      </w:pPr>
      <w:r w:rsidRPr="00E36E6E">
        <w:t>uprawnienia i kwalifikacje wnioskodawcy lub innych os</w:t>
      </w:r>
      <w:r w:rsidRPr="00E36E6E">
        <w:rPr>
          <w:rFonts w:hint="eastAsia"/>
        </w:rPr>
        <w:t>ó</w:t>
      </w:r>
      <w:r w:rsidRPr="00E36E6E">
        <w:t>b wymagane w planowanej dzia</w:t>
      </w:r>
      <w:r w:rsidRPr="00E36E6E">
        <w:rPr>
          <w:rFonts w:hint="eastAsia"/>
        </w:rPr>
        <w:t>ł</w:t>
      </w:r>
      <w:r w:rsidRPr="00E36E6E">
        <w:t>alno</w:t>
      </w:r>
      <w:r w:rsidRPr="00E36E6E">
        <w:rPr>
          <w:rFonts w:hint="eastAsia"/>
        </w:rPr>
        <w:t>ś</w:t>
      </w:r>
      <w:r w:rsidRPr="00E36E6E">
        <w:t>ci;</w:t>
      </w:r>
    </w:p>
    <w:p w14:paraId="65907C9B" w14:textId="499A5446" w:rsidR="00E36E6E" w:rsidRDefault="00E36E6E" w:rsidP="00F37A84">
      <w:pPr>
        <w:pStyle w:val="Akapitzlist"/>
        <w:numPr>
          <w:ilvl w:val="0"/>
          <w:numId w:val="26"/>
        </w:numPr>
        <w:ind w:right="0"/>
      </w:pPr>
      <w:r w:rsidRPr="00E36E6E">
        <w:t>do</w:t>
      </w:r>
      <w:r w:rsidRPr="00E36E6E">
        <w:rPr>
          <w:rFonts w:hint="eastAsia"/>
        </w:rPr>
        <w:t>ś</w:t>
      </w:r>
      <w:r w:rsidRPr="00E36E6E">
        <w:t>wiadczenie i umiej</w:t>
      </w:r>
      <w:r w:rsidRPr="00E36E6E">
        <w:rPr>
          <w:rFonts w:hint="eastAsia"/>
        </w:rPr>
        <w:t>ę</w:t>
      </w:r>
      <w:r w:rsidRPr="00E36E6E">
        <w:t>tno</w:t>
      </w:r>
      <w:r w:rsidRPr="00E36E6E">
        <w:rPr>
          <w:rFonts w:hint="eastAsia"/>
        </w:rPr>
        <w:t>ś</w:t>
      </w:r>
      <w:r w:rsidRPr="00E36E6E">
        <w:t>ci wnioskodawcy lub innych os</w:t>
      </w:r>
      <w:r w:rsidRPr="00E36E6E">
        <w:rPr>
          <w:rFonts w:hint="eastAsia"/>
        </w:rPr>
        <w:t>ó</w:t>
      </w:r>
      <w:r w:rsidRPr="00E36E6E">
        <w:t>b przydatne w planowanej dzia</w:t>
      </w:r>
      <w:r w:rsidRPr="00E36E6E">
        <w:rPr>
          <w:rFonts w:hint="eastAsia"/>
        </w:rPr>
        <w:t>ł</w:t>
      </w:r>
      <w:r w:rsidRPr="00E36E6E">
        <w:t>alno</w:t>
      </w:r>
      <w:r w:rsidRPr="00E36E6E">
        <w:rPr>
          <w:rFonts w:hint="eastAsia"/>
        </w:rPr>
        <w:t>ś</w:t>
      </w:r>
      <w:r w:rsidRPr="00E36E6E">
        <w:t>ci;</w:t>
      </w:r>
    </w:p>
    <w:p w14:paraId="730945FC" w14:textId="231506D2" w:rsidR="00A37C83" w:rsidRDefault="00E36E6E" w:rsidP="00F37A84">
      <w:pPr>
        <w:pStyle w:val="Akapitzlist"/>
        <w:numPr>
          <w:ilvl w:val="0"/>
          <w:numId w:val="26"/>
        </w:numPr>
        <w:ind w:right="0"/>
      </w:pPr>
      <w:r w:rsidRPr="00E36E6E">
        <w:t>zgod</w:t>
      </w:r>
      <w:r w:rsidRPr="00E36E6E">
        <w:rPr>
          <w:rFonts w:hint="eastAsia"/>
        </w:rPr>
        <w:t>ę</w:t>
      </w:r>
      <w:r w:rsidRPr="00E36E6E">
        <w:t xml:space="preserve"> ma</w:t>
      </w:r>
      <w:r w:rsidRPr="00E36E6E">
        <w:rPr>
          <w:rFonts w:hint="eastAsia"/>
        </w:rPr>
        <w:t>łż</w:t>
      </w:r>
      <w:r w:rsidRPr="00E36E6E">
        <w:t>onka na zawarcie umowy przyznaj</w:t>
      </w:r>
      <w:r w:rsidRPr="00E36E6E">
        <w:rPr>
          <w:rFonts w:hint="eastAsia"/>
        </w:rPr>
        <w:t>ą</w:t>
      </w:r>
      <w:r w:rsidRPr="00E36E6E">
        <w:t xml:space="preserve">cej </w:t>
      </w:r>
      <w:r w:rsidRPr="00E36E6E">
        <w:rPr>
          <w:rFonts w:hint="eastAsia"/>
        </w:rPr>
        <w:t>ś</w:t>
      </w:r>
      <w:r w:rsidRPr="00E36E6E">
        <w:t xml:space="preserve">rodki wnioskodawcy, w przypadku pozostawania </w:t>
      </w:r>
      <w:r w:rsidR="00A37C83">
        <w:br/>
      </w:r>
      <w:r w:rsidRPr="00E36E6E">
        <w:t>we wsp</w:t>
      </w:r>
      <w:r w:rsidRPr="00E36E6E">
        <w:rPr>
          <w:rFonts w:hint="eastAsia"/>
        </w:rPr>
        <w:t>ó</w:t>
      </w:r>
      <w:r w:rsidRPr="00E36E6E">
        <w:t>lno</w:t>
      </w:r>
      <w:r w:rsidRPr="00E36E6E">
        <w:rPr>
          <w:rFonts w:hint="eastAsia"/>
        </w:rPr>
        <w:t>ś</w:t>
      </w:r>
      <w:r w:rsidRPr="00E36E6E">
        <w:t>ci</w:t>
      </w:r>
      <w:r w:rsidR="00A37C83">
        <w:t xml:space="preserve"> </w:t>
      </w:r>
      <w:r w:rsidRPr="00E36E6E">
        <w:t>maj</w:t>
      </w:r>
      <w:r w:rsidRPr="00E36E6E">
        <w:rPr>
          <w:rFonts w:hint="eastAsia"/>
        </w:rPr>
        <w:t>ą</w:t>
      </w:r>
      <w:r w:rsidRPr="00E36E6E">
        <w:t>tkowej</w:t>
      </w:r>
      <w:r w:rsidR="00A37C83">
        <w:t>;</w:t>
      </w:r>
    </w:p>
    <w:p w14:paraId="45CEC22B" w14:textId="77777777" w:rsidR="00A37C83" w:rsidRDefault="00E5281D" w:rsidP="00F37A84">
      <w:pPr>
        <w:pStyle w:val="Akapitzlist"/>
        <w:numPr>
          <w:ilvl w:val="0"/>
          <w:numId w:val="26"/>
        </w:numPr>
        <w:ind w:right="0"/>
      </w:pPr>
      <w:r>
        <w:t xml:space="preserve">inne, wynikające z informacji zawartych we wniosku oraz ze specyfiki planowanej działalności </w:t>
      </w:r>
    </w:p>
    <w:p w14:paraId="27FBBB92" w14:textId="77777777" w:rsidR="00D4664A" w:rsidRDefault="00E5281D" w:rsidP="00A37C83">
      <w:pPr>
        <w:pStyle w:val="Akapitzlist"/>
        <w:ind w:left="1068" w:right="0" w:firstLine="0"/>
      </w:pPr>
      <w:r>
        <w:t>(</w:t>
      </w:r>
      <w:r w:rsidR="00337958">
        <w:t xml:space="preserve">orzeczenie </w:t>
      </w:r>
      <w:r w:rsidR="00B76853">
        <w:t xml:space="preserve">o stopniu niepełnosprawności, </w:t>
      </w:r>
      <w:r w:rsidR="00A3649C">
        <w:t xml:space="preserve">formularz informacji przedstawianych przy ubieganiu </w:t>
      </w:r>
      <w:r w:rsidR="00A3649C">
        <w:br/>
        <w:t xml:space="preserve">się o pomoc de </w:t>
      </w:r>
      <w:proofErr w:type="spellStart"/>
      <w:r w:rsidR="00A3649C">
        <w:t>minimis</w:t>
      </w:r>
      <w:proofErr w:type="spellEnd"/>
      <w:r w:rsidR="00A3649C">
        <w:t xml:space="preserve">, </w:t>
      </w:r>
      <w:r>
        <w:t xml:space="preserve">wyjaśnienia, zaświadczenia o odbyciu kursów, szkoleń, certyfikaty, dyplomy, oświadczenia, itp.). </w:t>
      </w:r>
    </w:p>
    <w:p w14:paraId="60061AF4" w14:textId="77777777" w:rsidR="00D4664A" w:rsidRDefault="00E5281D" w:rsidP="009C7E83">
      <w:pPr>
        <w:numPr>
          <w:ilvl w:val="0"/>
          <w:numId w:val="3"/>
        </w:numPr>
        <w:ind w:left="284" w:right="0" w:hanging="284"/>
      </w:pPr>
      <w:r>
        <w:t xml:space="preserve">Wnioski podlegają rozpatrzeniu przez Komisję ds. opiniowania wniosków powołaną zarządzeniem przez Dyrektora Powiatowego Urzędu Pracy w Tarnowie. </w:t>
      </w:r>
    </w:p>
    <w:p w14:paraId="6544EC36" w14:textId="77777777" w:rsidR="00D4664A" w:rsidRDefault="00E5281D" w:rsidP="009C7E83">
      <w:pPr>
        <w:numPr>
          <w:ilvl w:val="0"/>
          <w:numId w:val="3"/>
        </w:numPr>
        <w:ind w:left="284" w:right="0" w:hanging="284"/>
      </w:pPr>
      <w:r>
        <w:t xml:space="preserve">Komisja wydaje opinię w składzie co najmniej dwuosobowym. </w:t>
      </w:r>
    </w:p>
    <w:p w14:paraId="2026D133" w14:textId="77777777" w:rsidR="00D4664A" w:rsidRPr="009C7E83" w:rsidRDefault="00E5281D" w:rsidP="009C7E83">
      <w:pPr>
        <w:numPr>
          <w:ilvl w:val="0"/>
          <w:numId w:val="3"/>
        </w:numPr>
        <w:ind w:left="284" w:right="0" w:hanging="284"/>
      </w:pPr>
      <w:r w:rsidRPr="009C7E83">
        <w:rPr>
          <w:color w:val="auto"/>
        </w:rPr>
        <w:t xml:space="preserve">Wysokość środków przyznanych na poszczególny zakup uzależniona będzie od specyfiki planowanej  </w:t>
      </w:r>
      <w:r w:rsidR="007D2B2E" w:rsidRPr="009C7E83">
        <w:rPr>
          <w:color w:val="auto"/>
        </w:rPr>
        <w:br/>
      </w:r>
      <w:r w:rsidRPr="009C7E83">
        <w:rPr>
          <w:color w:val="auto"/>
        </w:rPr>
        <w:t xml:space="preserve">do uruchomienia działalności gospodarczej. </w:t>
      </w:r>
    </w:p>
    <w:p w14:paraId="0C34557E" w14:textId="77777777" w:rsidR="00D4664A" w:rsidRDefault="00E5281D" w:rsidP="009C7E83">
      <w:pPr>
        <w:numPr>
          <w:ilvl w:val="0"/>
          <w:numId w:val="3"/>
        </w:numPr>
        <w:ind w:left="284" w:right="0" w:hanging="284"/>
      </w:pPr>
      <w:r>
        <w:t xml:space="preserve">Środki PFRON nie mogą być przyznane na: </w:t>
      </w:r>
    </w:p>
    <w:p w14:paraId="610F657C" w14:textId="12303EFA" w:rsidR="001342D4" w:rsidRPr="001342D4" w:rsidRDefault="001342D4" w:rsidP="001342D4">
      <w:pPr>
        <w:pStyle w:val="Akapitzlist"/>
        <w:numPr>
          <w:ilvl w:val="0"/>
          <w:numId w:val="34"/>
        </w:numPr>
        <w:spacing w:after="0" w:line="240" w:lineRule="auto"/>
        <w:ind w:right="0"/>
        <w:rPr>
          <w:color w:val="000000" w:themeColor="text1"/>
        </w:rPr>
      </w:pPr>
      <w:r w:rsidRPr="001342D4">
        <w:rPr>
          <w:color w:val="000000" w:themeColor="text1"/>
        </w:rPr>
        <w:t>działalność w zakresie wypożyczania lub dzierżawy przedmiotów zakupionych w ramach dofinansowania;</w:t>
      </w:r>
    </w:p>
    <w:p w14:paraId="26B52834" w14:textId="5014B631" w:rsidR="001342D4" w:rsidRPr="001342D4" w:rsidRDefault="001342D4" w:rsidP="001342D4">
      <w:pPr>
        <w:pStyle w:val="Akapitzlist"/>
        <w:numPr>
          <w:ilvl w:val="0"/>
          <w:numId w:val="34"/>
        </w:numPr>
        <w:spacing w:after="0" w:line="240" w:lineRule="auto"/>
        <w:ind w:right="0"/>
        <w:rPr>
          <w:color w:val="000000" w:themeColor="text1"/>
        </w:rPr>
      </w:pPr>
      <w:r w:rsidRPr="001342D4">
        <w:rPr>
          <w:color w:val="000000" w:themeColor="text1"/>
        </w:rPr>
        <w:t>zakup rzeczy od współmałżonka, rodziców, rodzeństwa, dzieci – jeżeli osoby te nie prowadzą działalności gospodarczej, której przedmiotem jest sprzedaż takich rzeczy;</w:t>
      </w:r>
    </w:p>
    <w:p w14:paraId="0ED42AC9" w14:textId="77777777" w:rsidR="001342D4" w:rsidRPr="001342D4" w:rsidRDefault="001342D4" w:rsidP="001342D4">
      <w:pPr>
        <w:numPr>
          <w:ilvl w:val="0"/>
          <w:numId w:val="34"/>
        </w:numPr>
        <w:spacing w:after="0" w:line="240" w:lineRule="auto"/>
        <w:ind w:right="0"/>
        <w:rPr>
          <w:color w:val="000000" w:themeColor="text1"/>
        </w:rPr>
      </w:pPr>
      <w:r w:rsidRPr="001342D4">
        <w:rPr>
          <w:color w:val="000000" w:themeColor="text1"/>
        </w:rPr>
        <w:t>zakup używanych rzeczy, maszyn, urządzeń, itp.;</w:t>
      </w:r>
    </w:p>
    <w:p w14:paraId="7C7A16F7" w14:textId="7E46734B" w:rsidR="001342D4" w:rsidRPr="001342D4" w:rsidRDefault="001342D4" w:rsidP="001342D4">
      <w:pPr>
        <w:pStyle w:val="Akapitzlist"/>
        <w:numPr>
          <w:ilvl w:val="0"/>
          <w:numId w:val="34"/>
        </w:numPr>
        <w:spacing w:after="0" w:line="240" w:lineRule="auto"/>
        <w:ind w:right="0"/>
        <w:rPr>
          <w:color w:val="000000" w:themeColor="text1"/>
        </w:rPr>
      </w:pPr>
      <w:r w:rsidRPr="001342D4">
        <w:rPr>
          <w:color w:val="000000" w:themeColor="text1"/>
        </w:rPr>
        <w:t>zakup używanego środka transportu, tj. pojazdu samochodowego;</w:t>
      </w:r>
    </w:p>
    <w:p w14:paraId="15484FF6" w14:textId="631557DD" w:rsidR="001342D4" w:rsidRPr="009C7E83" w:rsidRDefault="001342D4" w:rsidP="009C7E83">
      <w:pPr>
        <w:numPr>
          <w:ilvl w:val="0"/>
          <w:numId w:val="34"/>
        </w:numPr>
        <w:spacing w:after="0" w:line="240" w:lineRule="auto"/>
        <w:ind w:right="0"/>
        <w:rPr>
          <w:color w:val="000000" w:themeColor="text1"/>
        </w:rPr>
      </w:pPr>
      <w:r w:rsidRPr="001342D4">
        <w:rPr>
          <w:color w:val="000000" w:themeColor="text1"/>
        </w:rPr>
        <w:t>zakup, który nie jest ściśle związany z zakresem planowanej działalności gospodarczej.</w:t>
      </w:r>
    </w:p>
    <w:p w14:paraId="3092FA96" w14:textId="62391751" w:rsidR="00C8325A" w:rsidRPr="00C8325A" w:rsidRDefault="00926618" w:rsidP="009C7E83">
      <w:pPr>
        <w:ind w:left="284" w:right="0" w:firstLine="0"/>
        <w:rPr>
          <w:color w:val="auto"/>
        </w:rPr>
      </w:pPr>
      <w:r w:rsidRPr="00FC3F9D">
        <w:rPr>
          <w:color w:val="auto"/>
        </w:rPr>
        <w:t xml:space="preserve">W uzasadnionym przypadku, w szczególności gdy wartość nowej maszyny / urządzenia przekracza  co najmniej </w:t>
      </w:r>
      <w:r w:rsidR="009C7E83">
        <w:rPr>
          <w:color w:val="auto"/>
        </w:rPr>
        <w:br/>
      </w:r>
      <w:r w:rsidRPr="00FC3F9D">
        <w:rPr>
          <w:color w:val="auto"/>
        </w:rPr>
        <w:t>20-krotność wysokości przeciętnego wynagrodzenia, Urząd może przyznać środki PFRON  na zakup takiej maszyny używanej / takiego urządzenia używanego</w:t>
      </w:r>
      <w:r w:rsidR="00C8325A" w:rsidRPr="00FC3F9D">
        <w:rPr>
          <w:color w:val="auto"/>
        </w:rPr>
        <w:t>.</w:t>
      </w:r>
      <w:r w:rsidR="00C8325A" w:rsidRPr="00C8325A">
        <w:rPr>
          <w:color w:val="auto"/>
        </w:rPr>
        <w:t xml:space="preserve"> Jednak do rozliczenia wnioskodawca zobowiązany jest przedstawić wycenę tej maszyny / tego urządzenia, dokonaną przez rzeczoznawcę wskazanego przez Naczelną Organizację Techniczną, posiadającego status biegłego sądowego lub wpisanego na listę rzeczoznawców samochodowych Ministerstwa Infrastruktury. </w:t>
      </w:r>
    </w:p>
    <w:p w14:paraId="76B9E538" w14:textId="77777777" w:rsidR="006841C0" w:rsidRDefault="00C8325A" w:rsidP="009C7E83">
      <w:pPr>
        <w:ind w:left="284" w:right="0" w:firstLine="0"/>
      </w:pPr>
      <w:r w:rsidRPr="00C8325A">
        <w:t>Wycena rzeczoznawcy, o której mowa w pkt 8 nie może być sporządzona wcześniej niż 3 miesiące  przed nabyciem rzeczy i jest dokonywana na koszt wnioskodawcy.</w:t>
      </w:r>
    </w:p>
    <w:p w14:paraId="0A3ED401" w14:textId="2339AD4B" w:rsidR="003840FE" w:rsidRDefault="00E5281D" w:rsidP="009C7E83">
      <w:pPr>
        <w:pStyle w:val="Akapitzlist"/>
        <w:numPr>
          <w:ilvl w:val="0"/>
          <w:numId w:val="39"/>
        </w:numPr>
        <w:ind w:left="284" w:right="0" w:hanging="284"/>
      </w:pPr>
      <w:r>
        <w:t xml:space="preserve">Środki PFRON mogą być przeznaczone </w:t>
      </w:r>
      <w:r w:rsidR="003840FE">
        <w:t xml:space="preserve">m.in.: </w:t>
      </w:r>
      <w:r>
        <w:t>na</w:t>
      </w:r>
      <w:r w:rsidR="003840FE">
        <w:t>:</w:t>
      </w:r>
    </w:p>
    <w:p w14:paraId="2757E5B5" w14:textId="28973DA1" w:rsidR="003840FE" w:rsidRDefault="00E5281D" w:rsidP="009C7E83">
      <w:pPr>
        <w:pStyle w:val="Akapitzlist"/>
        <w:numPr>
          <w:ilvl w:val="0"/>
          <w:numId w:val="21"/>
        </w:numPr>
        <w:ind w:left="1134" w:right="0" w:hanging="425"/>
      </w:pPr>
      <w:r>
        <w:t>zakup pierwszej partii towaru, materiału lub</w:t>
      </w:r>
      <w:r w:rsidR="003840FE">
        <w:t xml:space="preserve"> surowca do wysokości </w:t>
      </w:r>
      <w:r w:rsidR="000D4A11">
        <w:t>2</w:t>
      </w:r>
      <w:r w:rsidR="003840FE">
        <w:t>0</w:t>
      </w:r>
      <w:r w:rsidR="00C8325A">
        <w:t> </w:t>
      </w:r>
      <w:r w:rsidR="003840FE">
        <w:t>000</w:t>
      </w:r>
      <w:r w:rsidR="00C8325A">
        <w:t>,00</w:t>
      </w:r>
      <w:r w:rsidR="003840FE">
        <w:t xml:space="preserve"> zł;</w:t>
      </w:r>
    </w:p>
    <w:p w14:paraId="72142532" w14:textId="77777777" w:rsidR="00D4664A" w:rsidRPr="00433C9D" w:rsidRDefault="003840FE" w:rsidP="009C7E83">
      <w:pPr>
        <w:pStyle w:val="Akapitzlist"/>
        <w:numPr>
          <w:ilvl w:val="0"/>
          <w:numId w:val="21"/>
        </w:numPr>
        <w:ind w:left="1134" w:right="0" w:hanging="425"/>
        <w:rPr>
          <w:color w:val="auto"/>
        </w:rPr>
      </w:pPr>
      <w:r w:rsidRPr="00433C9D">
        <w:rPr>
          <w:color w:val="auto"/>
        </w:rPr>
        <w:t xml:space="preserve">zakup nowego pojazdu samochodowego - wyłącznie w przypadku podejmowania działalności </w:t>
      </w:r>
      <w:r w:rsidR="0018555E">
        <w:rPr>
          <w:color w:val="auto"/>
        </w:rPr>
        <w:br/>
      </w:r>
      <w:r w:rsidRPr="00433C9D">
        <w:rPr>
          <w:color w:val="auto"/>
        </w:rPr>
        <w:t>w zakresie zarobkowego przewozu osób.</w:t>
      </w:r>
      <w:r w:rsidR="00E5281D" w:rsidRPr="00433C9D">
        <w:rPr>
          <w:color w:val="auto"/>
        </w:rPr>
        <w:t xml:space="preserve"> </w:t>
      </w:r>
    </w:p>
    <w:p w14:paraId="7B2C0F63" w14:textId="2C3F489B" w:rsidR="005E2265" w:rsidRPr="00FC3F9D" w:rsidRDefault="009C7E83" w:rsidP="009C7E83">
      <w:pPr>
        <w:pStyle w:val="Akapitzlist"/>
        <w:numPr>
          <w:ilvl w:val="0"/>
          <w:numId w:val="36"/>
        </w:numPr>
        <w:tabs>
          <w:tab w:val="left" w:pos="142"/>
        </w:tabs>
        <w:ind w:left="284" w:right="0" w:hanging="284"/>
        <w:rPr>
          <w:color w:val="auto"/>
        </w:rPr>
      </w:pPr>
      <w:r>
        <w:rPr>
          <w:color w:val="auto"/>
        </w:rPr>
        <w:t xml:space="preserve">  </w:t>
      </w:r>
      <w:r w:rsidR="00E5281D" w:rsidRPr="00FC3F9D">
        <w:rPr>
          <w:color w:val="auto"/>
        </w:rPr>
        <w:t xml:space="preserve">Zakupy muszą mieć bezpośredni związek z planowaną do uruchomienia działalnością gospodarczą. </w:t>
      </w:r>
    </w:p>
    <w:p w14:paraId="06B66E3E" w14:textId="65B6B6F1" w:rsidR="00D4664A" w:rsidRDefault="00E5281D" w:rsidP="009C7E83">
      <w:pPr>
        <w:pStyle w:val="Akapitzlist"/>
        <w:numPr>
          <w:ilvl w:val="0"/>
          <w:numId w:val="36"/>
        </w:numPr>
        <w:ind w:right="0" w:hanging="426"/>
      </w:pPr>
      <w:r>
        <w:t xml:space="preserve">Środki PFRON na podjęcie działalności gospodarczej przyznawane będą w pierwszej kolejności osobom </w:t>
      </w:r>
      <w:r w:rsidR="009E3236">
        <w:t xml:space="preserve">  </w:t>
      </w:r>
      <w:r>
        <w:t xml:space="preserve">niepełnosprawnym planującym uruchomienie działalności </w:t>
      </w:r>
      <w:r w:rsidR="0007553E">
        <w:t xml:space="preserve">gospodarczej </w:t>
      </w:r>
      <w:r>
        <w:t xml:space="preserve">na terenie miasta Tarnowa i powiatu tarnowskiego. </w:t>
      </w:r>
    </w:p>
    <w:p w14:paraId="1FB001B7" w14:textId="77777777" w:rsidR="00D4664A" w:rsidRDefault="00E5281D" w:rsidP="00F37A84">
      <w:pPr>
        <w:numPr>
          <w:ilvl w:val="0"/>
          <w:numId w:val="36"/>
        </w:numPr>
        <w:ind w:right="0" w:hanging="426"/>
      </w:pPr>
      <w:r>
        <w:t>Osoba niepełnosprawna ubiegająca się o środki PFRON powinna dysponować lokalem do prowadzenia działalności</w:t>
      </w:r>
      <w:r w:rsidR="00226A90">
        <w:t xml:space="preserve"> gospodarczej</w:t>
      </w:r>
      <w:r>
        <w:t xml:space="preserve">. </w:t>
      </w:r>
    </w:p>
    <w:p w14:paraId="3E3E7E01" w14:textId="77777777" w:rsidR="00D4664A" w:rsidRDefault="00E5281D" w:rsidP="00F37A84">
      <w:pPr>
        <w:numPr>
          <w:ilvl w:val="0"/>
          <w:numId w:val="36"/>
        </w:numPr>
        <w:ind w:right="0" w:hanging="426"/>
      </w:pPr>
      <w:r>
        <w:lastRenderedPageBreak/>
        <w:t xml:space="preserve">Urząd zastrzega sobie możliwość przeprowadzenia kontroli we wskazanym przez osobę niepełnosprawną miejscu planowanej do uruchomienia działalności gospodarczej przed przyznaniem środków na podjęcie działalności gospodarczej. </w:t>
      </w:r>
    </w:p>
    <w:p w14:paraId="7E74D2DD" w14:textId="3DFC2C6C" w:rsidR="00D4664A" w:rsidRDefault="00E5281D" w:rsidP="00F37A84">
      <w:pPr>
        <w:numPr>
          <w:ilvl w:val="0"/>
          <w:numId w:val="36"/>
        </w:numPr>
        <w:ind w:right="0" w:hanging="426"/>
      </w:pPr>
      <w:r>
        <w:t xml:space="preserve">W przypadku pozytywnego rozpatrzenia wniosku wnioskodawca zostaje poinformowany o rozpatrzeniu wniosku oraz wezwany do negocjacji warunków umowy. Negocjacje obejmować powinny, m.in. następujące zagadnienia: ustalenie wysokości przyznanej kwoty, dopracowanie katalogu wydatków, ustalenie formy zabezpieczenia ewentualnego zwrotu środków. Negocjacje powinny zakończyć się w terminie 14 dni od dnia doręczenia wezwania. Po zakończeniu negocjacji sporządza się protokół. </w:t>
      </w:r>
    </w:p>
    <w:p w14:paraId="62CA54B4" w14:textId="77777777" w:rsidR="00D4664A" w:rsidRDefault="00E5281D" w:rsidP="00F37A84">
      <w:pPr>
        <w:numPr>
          <w:ilvl w:val="0"/>
          <w:numId w:val="36"/>
        </w:numPr>
        <w:ind w:right="0" w:hanging="426"/>
      </w:pPr>
      <w:r>
        <w:t xml:space="preserve">W przypadku negatywnego rozpatrzenia wniosku sporządza się uzasadnienie. </w:t>
      </w:r>
    </w:p>
    <w:p w14:paraId="0720774E" w14:textId="1B1FEAAD" w:rsidR="00D4664A" w:rsidRDefault="00E5281D" w:rsidP="00F37A84">
      <w:pPr>
        <w:numPr>
          <w:ilvl w:val="0"/>
          <w:numId w:val="36"/>
        </w:numPr>
        <w:ind w:right="0" w:hanging="426"/>
      </w:pPr>
      <w:r>
        <w:t xml:space="preserve">Dyrektor Urzędu działający z upoważnienia Prezydenta Miasta Tarnowa lub Starosty Powiatu Tarnowskiego zawiera z wnioskodawcą umowę o przyznanie środków PFRON na podjęcie działalności gospodarczej  </w:t>
      </w:r>
      <w:r w:rsidR="007D2B2E">
        <w:br/>
      </w:r>
      <w:r>
        <w:t xml:space="preserve">po pozytywnym rozpatrzeniu wniosku i wynegocjowaniu warunków dotacji. Umowa zawierana jest w formie pisemnej pod rygorem nieważności. Zmiana warunków umowy wymaga również formy pisemnej pod rygorem nieważności i może mieć miejsce na wniosek każdej ze stron. </w:t>
      </w:r>
    </w:p>
    <w:p w14:paraId="685DA266" w14:textId="6BED6EF2" w:rsidR="00D4664A" w:rsidRDefault="00E5281D" w:rsidP="00F37A84">
      <w:pPr>
        <w:numPr>
          <w:ilvl w:val="0"/>
          <w:numId w:val="36"/>
        </w:numPr>
        <w:ind w:right="0" w:hanging="426"/>
      </w:pPr>
      <w:r>
        <w:t xml:space="preserve">Do podpisania umowy wnioskodawca zgłasza się w Urzędzie osobiście, przedstawiając ważny dokument tożsamości. </w:t>
      </w:r>
    </w:p>
    <w:p w14:paraId="5BA9B922" w14:textId="193025D8" w:rsidR="000D435D" w:rsidRDefault="000D435D">
      <w:pPr>
        <w:ind w:left="730" w:right="0"/>
      </w:pPr>
    </w:p>
    <w:p w14:paraId="6B2C1E89" w14:textId="77777777" w:rsidR="00227487" w:rsidRDefault="00227487">
      <w:pPr>
        <w:ind w:left="730" w:right="0"/>
      </w:pPr>
    </w:p>
    <w:p w14:paraId="169C54CC" w14:textId="2B823120" w:rsidR="00D4664A" w:rsidRDefault="00E5281D">
      <w:pPr>
        <w:spacing w:after="5" w:line="259" w:lineRule="auto"/>
        <w:ind w:left="11" w:right="2"/>
        <w:jc w:val="center"/>
      </w:pPr>
      <w:r>
        <w:rPr>
          <w:b/>
        </w:rPr>
        <w:t xml:space="preserve">Rozdział III </w:t>
      </w:r>
      <w:r w:rsidR="00F37A84">
        <w:rPr>
          <w:b/>
        </w:rPr>
        <w:br/>
      </w:r>
      <w:r>
        <w:rPr>
          <w:b/>
        </w:rPr>
        <w:t xml:space="preserve">Warunki dotyczące wydatkowania i rozliczenia otrzymanych środków </w:t>
      </w:r>
    </w:p>
    <w:p w14:paraId="066DE6A9" w14:textId="77777777" w:rsidR="00D4664A" w:rsidRDefault="00E5281D">
      <w:pPr>
        <w:spacing w:after="2" w:line="259" w:lineRule="auto"/>
        <w:ind w:left="50" w:right="0" w:firstLine="0"/>
        <w:jc w:val="center"/>
      </w:pPr>
      <w:r>
        <w:rPr>
          <w:b/>
        </w:rPr>
        <w:t xml:space="preserve"> </w:t>
      </w:r>
    </w:p>
    <w:p w14:paraId="41369EFC" w14:textId="77777777" w:rsidR="00D4664A" w:rsidRDefault="00E5281D">
      <w:pPr>
        <w:pStyle w:val="Nagwek1"/>
        <w:ind w:left="11" w:right="4"/>
      </w:pPr>
      <w:r>
        <w:t xml:space="preserve">§ 4 </w:t>
      </w:r>
    </w:p>
    <w:p w14:paraId="677E0F39" w14:textId="77777777" w:rsidR="00D4664A" w:rsidRDefault="00E5281D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14:paraId="6A1AEA33" w14:textId="77777777" w:rsidR="00D4664A" w:rsidRDefault="00E5281D" w:rsidP="009C7E83">
      <w:pPr>
        <w:numPr>
          <w:ilvl w:val="0"/>
          <w:numId w:val="7"/>
        </w:numPr>
        <w:ind w:left="426" w:right="0" w:hanging="426"/>
      </w:pPr>
      <w:r>
        <w:t xml:space="preserve">Wpisu do Centralnej Ewidencji i Informacji o Działalności Gospodarczej wnioskodawca dokonuje  </w:t>
      </w:r>
      <w:r w:rsidR="007D2B2E">
        <w:br/>
      </w:r>
      <w:r>
        <w:t>po podpisaniu umowy.</w:t>
      </w:r>
      <w:r>
        <w:rPr>
          <w:b/>
        </w:rPr>
        <w:t xml:space="preserve"> </w:t>
      </w:r>
    </w:p>
    <w:p w14:paraId="2597A755" w14:textId="77777777" w:rsidR="00D4664A" w:rsidRDefault="00E5281D" w:rsidP="009C7E83">
      <w:pPr>
        <w:numPr>
          <w:ilvl w:val="0"/>
          <w:numId w:val="7"/>
        </w:numPr>
        <w:ind w:right="0" w:hanging="391"/>
      </w:pPr>
      <w:r>
        <w:t xml:space="preserve">Środki PFRON należy wydatkować do dwóch miesięcy od dnia wypłaty środków na rachunek bankowy wnioskodawcy. </w:t>
      </w:r>
    </w:p>
    <w:p w14:paraId="45FB2492" w14:textId="123CE09D" w:rsidR="00D4664A" w:rsidRPr="00932924" w:rsidRDefault="00E5281D" w:rsidP="009C7E83">
      <w:pPr>
        <w:numPr>
          <w:ilvl w:val="0"/>
          <w:numId w:val="7"/>
        </w:numPr>
        <w:ind w:right="0" w:hanging="391"/>
      </w:pPr>
      <w:r w:rsidRPr="00932924">
        <w:t>Do rozliczenia wydatkowania otrzymanych środków wnioskodawca przedstawia faktury, rachunki</w:t>
      </w:r>
      <w:r w:rsidR="00932924" w:rsidRPr="00932924">
        <w:rPr>
          <w:bCs/>
          <w:color w:val="000000" w:themeColor="text1"/>
        </w:rPr>
        <w:t xml:space="preserve">  wystawione przez podmiot prowadzący działalność gospodarczą</w:t>
      </w:r>
      <w:r w:rsidRPr="00932924">
        <w:t>, umowy sprzedaży</w:t>
      </w:r>
      <w:r w:rsidR="00C65D30" w:rsidRPr="00932924">
        <w:t>,</w:t>
      </w:r>
      <w:r w:rsidRPr="00932924">
        <w:t xml:space="preserve"> itp. wraz z dowodami zapłaty. </w:t>
      </w:r>
    </w:p>
    <w:p w14:paraId="4EB6D3D3" w14:textId="77777777" w:rsidR="00D4664A" w:rsidRDefault="00E5281D" w:rsidP="009C7E83">
      <w:pPr>
        <w:numPr>
          <w:ilvl w:val="0"/>
          <w:numId w:val="7"/>
        </w:numPr>
        <w:ind w:right="0" w:hanging="391"/>
      </w:pPr>
      <w:r>
        <w:t xml:space="preserve">W przypadku gdy dokumenty wymienione w pkt </w:t>
      </w:r>
      <w:r w:rsidR="00E2789D">
        <w:t>3</w:t>
      </w:r>
      <w:r>
        <w:t xml:space="preserve"> są sporządzone w języku innym niż język polski wnioskodawca przedstawia te dokumenty przetłumaczone na język polski (dokument dwujęzyczny  lub tłumaczenie dokonane przez tłumacza przysięgłego). Koszty tłumaczenia dokumentów ponosi wnioskodawca. </w:t>
      </w:r>
    </w:p>
    <w:p w14:paraId="56E916E0" w14:textId="77777777" w:rsidR="00D4664A" w:rsidRDefault="00E5281D" w:rsidP="00F55BD3">
      <w:pPr>
        <w:numPr>
          <w:ilvl w:val="0"/>
          <w:numId w:val="7"/>
        </w:numPr>
        <w:ind w:right="0" w:hanging="391"/>
      </w:pPr>
      <w:r>
        <w:t xml:space="preserve">Wydatki poniesione w walucie obcej należy odpowiednio przeliczyć na PLN według kursu średniego ogłoszonego przez Narodowy Bank Polski. </w:t>
      </w:r>
    </w:p>
    <w:p w14:paraId="471F6551" w14:textId="77777777" w:rsidR="00D4664A" w:rsidRDefault="00E5281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A7EBB61" w14:textId="77777777" w:rsidR="00D4664A" w:rsidRDefault="00E5281D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AE741BF" w14:textId="3CA369B3" w:rsidR="00D4664A" w:rsidRDefault="00E5281D">
      <w:pPr>
        <w:spacing w:after="5" w:line="259" w:lineRule="auto"/>
        <w:ind w:left="11" w:right="5"/>
        <w:jc w:val="center"/>
      </w:pPr>
      <w:r>
        <w:rPr>
          <w:b/>
        </w:rPr>
        <w:t xml:space="preserve">Rozdział IV </w:t>
      </w:r>
      <w:r w:rsidR="00F37A84">
        <w:rPr>
          <w:b/>
        </w:rPr>
        <w:br/>
      </w:r>
      <w:r>
        <w:rPr>
          <w:b/>
        </w:rPr>
        <w:t xml:space="preserve">Zabezpieczenie ewentualnego zwrotu środków  </w:t>
      </w:r>
    </w:p>
    <w:p w14:paraId="64D1F721" w14:textId="77777777" w:rsidR="00D4664A" w:rsidRDefault="00E5281D">
      <w:pPr>
        <w:spacing w:after="2" w:line="259" w:lineRule="auto"/>
        <w:ind w:left="50" w:right="0" w:firstLine="0"/>
        <w:jc w:val="center"/>
      </w:pPr>
      <w:r>
        <w:rPr>
          <w:b/>
        </w:rPr>
        <w:t xml:space="preserve"> </w:t>
      </w:r>
    </w:p>
    <w:p w14:paraId="66029669" w14:textId="77777777" w:rsidR="00D4664A" w:rsidRDefault="00E5281D">
      <w:pPr>
        <w:pStyle w:val="Nagwek1"/>
        <w:ind w:left="11" w:right="4"/>
      </w:pPr>
      <w:r>
        <w:t xml:space="preserve">§ 5 </w:t>
      </w:r>
    </w:p>
    <w:p w14:paraId="0C5129CB" w14:textId="77777777" w:rsidR="00D4664A" w:rsidRDefault="00E5281D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14:paraId="20BCF696" w14:textId="77777777" w:rsidR="00FC2DD8" w:rsidRDefault="00E5281D" w:rsidP="007D2B2E">
      <w:pPr>
        <w:ind w:left="21" w:right="1515"/>
      </w:pPr>
      <w:r>
        <w:t>1. Preferowanymi formami zabezpieczenia ewentualnego zwrotu otrzymanych środków PFRON są:</w:t>
      </w:r>
      <w:r w:rsidR="00FC2DD8">
        <w:t xml:space="preserve"> </w:t>
      </w:r>
    </w:p>
    <w:p w14:paraId="0C4CA7EB" w14:textId="77777777" w:rsidR="00FC2DD8" w:rsidRDefault="00FC2DD8" w:rsidP="00FC2DD8">
      <w:pPr>
        <w:ind w:left="370" w:right="1515"/>
      </w:pPr>
      <w:r>
        <w:t>a) p</w:t>
      </w:r>
      <w:r w:rsidR="00E5281D">
        <w:t xml:space="preserve">oręczenie, </w:t>
      </w:r>
    </w:p>
    <w:p w14:paraId="73D2AA86" w14:textId="77777777" w:rsidR="00FC2DD8" w:rsidRDefault="00FC2DD8" w:rsidP="00FC2DD8">
      <w:pPr>
        <w:ind w:left="370" w:right="1515"/>
      </w:pPr>
      <w:r>
        <w:t xml:space="preserve">b) </w:t>
      </w:r>
      <w:r w:rsidR="00E5281D">
        <w:t xml:space="preserve">weksel z poręczeniem wekslowym (awal), </w:t>
      </w:r>
    </w:p>
    <w:p w14:paraId="73E4D3CF" w14:textId="77777777" w:rsidR="00FC2DD8" w:rsidRDefault="00FC2DD8" w:rsidP="00FC2DD8">
      <w:pPr>
        <w:ind w:left="370" w:right="1515"/>
      </w:pPr>
      <w:r>
        <w:t xml:space="preserve">c) </w:t>
      </w:r>
      <w:r w:rsidR="00E5281D">
        <w:t>gwarancja bankowa ważna przez okres</w:t>
      </w:r>
      <w:r w:rsidR="00226A90">
        <w:t xml:space="preserve"> minimum 3 lat, </w:t>
      </w:r>
    </w:p>
    <w:p w14:paraId="2C9E933A" w14:textId="77777777" w:rsidR="00D4664A" w:rsidRDefault="00FC2DD8" w:rsidP="00FC2DD8">
      <w:pPr>
        <w:ind w:left="370" w:right="1515"/>
      </w:pPr>
      <w:r>
        <w:t xml:space="preserve">d) </w:t>
      </w:r>
      <w:r w:rsidR="00E5281D">
        <w:t xml:space="preserve">blokada  środków na rachunku bankowym, </w:t>
      </w:r>
    </w:p>
    <w:p w14:paraId="5A82E89E" w14:textId="209FDA9E" w:rsidR="00D4664A" w:rsidRDefault="00E5281D" w:rsidP="009C7E83">
      <w:pPr>
        <w:ind w:left="284" w:right="0" w:hanging="299"/>
      </w:pPr>
      <w:r>
        <w:t xml:space="preserve">2. </w:t>
      </w:r>
      <w:r w:rsidR="009C7E83">
        <w:t xml:space="preserve"> </w:t>
      </w:r>
      <w:r>
        <w:t xml:space="preserve">Poręczycielem może być osoba fizyczna osiągająca na terenie Rzeczpospolitej Polskiej średni dochód brutto z trzech ostatnich miesięcy w wysokości nie mniejszej </w:t>
      </w:r>
      <w:r w:rsidRPr="000D5433">
        <w:t xml:space="preserve">niż </w:t>
      </w:r>
      <w:r w:rsidR="00385A34">
        <w:rPr>
          <w:b/>
          <w:bCs/>
          <w:color w:val="auto"/>
        </w:rPr>
        <w:t>4</w:t>
      </w:r>
      <w:r w:rsidR="00021120" w:rsidRPr="00021120">
        <w:rPr>
          <w:b/>
          <w:bCs/>
          <w:color w:val="auto"/>
        </w:rPr>
        <w:t xml:space="preserve"> </w:t>
      </w:r>
      <w:r w:rsidR="00385A34">
        <w:rPr>
          <w:b/>
          <w:bCs/>
          <w:color w:val="auto"/>
        </w:rPr>
        <w:t>8</w:t>
      </w:r>
      <w:r w:rsidR="00021120" w:rsidRPr="00021120">
        <w:rPr>
          <w:b/>
          <w:bCs/>
          <w:color w:val="auto"/>
        </w:rPr>
        <w:t>00</w:t>
      </w:r>
      <w:r w:rsidRPr="00021120">
        <w:rPr>
          <w:b/>
          <w:bCs/>
          <w:color w:val="auto"/>
        </w:rPr>
        <w:t>,00 zł</w:t>
      </w:r>
      <w:r>
        <w:t xml:space="preserve">, po odliczeniu miesięcznych spłat zadłużeń wynikających z aktualnych zobowiązań finansowych, nie będąca  dłużnikiem Funduszu Pracy, PFRON, nie będąca </w:t>
      </w:r>
      <w:r>
        <w:lastRenderedPageBreak/>
        <w:t>współmałżonkiem wnioskodawcy</w:t>
      </w:r>
      <w:r w:rsidR="003E1F48">
        <w:t xml:space="preserve"> lub poręczyciela</w:t>
      </w:r>
      <w:r>
        <w:t xml:space="preserve">, chyba, że jest ustalona rozdzielność majątkowa pomiędzy małżonkami, nie będąca poręczycielem z tytułu innej umowy zawartej z Urzędem, z wyłączeniem osób w stosunku do których z uwagi na osiągany dochód Urząd wyrazi zgodę: </w:t>
      </w:r>
    </w:p>
    <w:p w14:paraId="6B22D95A" w14:textId="77777777" w:rsidR="00226A90" w:rsidRDefault="00E5281D" w:rsidP="00226A90">
      <w:pPr>
        <w:pStyle w:val="Akapitzlist"/>
        <w:numPr>
          <w:ilvl w:val="0"/>
          <w:numId w:val="30"/>
        </w:numPr>
        <w:ind w:right="1290"/>
      </w:pPr>
      <w:r w:rsidRPr="00226A90">
        <w:t>zatrudniona w ramach umowy o pracę</w:t>
      </w:r>
      <w:r w:rsidR="00D434FA">
        <w:t>;</w:t>
      </w:r>
      <w:r>
        <w:t xml:space="preserve"> </w:t>
      </w:r>
    </w:p>
    <w:p w14:paraId="32F93760" w14:textId="77777777" w:rsidR="00226A90" w:rsidRDefault="00E5281D" w:rsidP="00226A90">
      <w:pPr>
        <w:pStyle w:val="Akapitzlist"/>
        <w:numPr>
          <w:ilvl w:val="0"/>
          <w:numId w:val="30"/>
        </w:numPr>
        <w:ind w:right="1290"/>
      </w:pPr>
      <w:r>
        <w:t>prowadząca działalność gospodarczą, jeżeli działalność ta nie jest w stanie upadłości,</w:t>
      </w:r>
      <w:r w:rsidR="00226A90">
        <w:t xml:space="preserve"> </w:t>
      </w:r>
    </w:p>
    <w:p w14:paraId="61573C01" w14:textId="7244E919" w:rsidR="00472DF2" w:rsidRDefault="00472DF2" w:rsidP="00226A90">
      <w:pPr>
        <w:pStyle w:val="Akapitzlist"/>
        <w:numPr>
          <w:ilvl w:val="0"/>
          <w:numId w:val="30"/>
        </w:numPr>
        <w:ind w:right="1290"/>
      </w:pPr>
      <w:r>
        <w:t>posiadająca udziały w zyskach spółki osobowej,</w:t>
      </w:r>
    </w:p>
    <w:p w14:paraId="1DCE2416" w14:textId="77777777" w:rsidR="00226A90" w:rsidRDefault="00E5281D" w:rsidP="00226A90">
      <w:pPr>
        <w:pStyle w:val="Akapitzlist"/>
        <w:numPr>
          <w:ilvl w:val="0"/>
          <w:numId w:val="30"/>
        </w:numPr>
        <w:ind w:right="1290"/>
      </w:pPr>
      <w:r>
        <w:t>uprawiona do świadczeń emerytalnych,</w:t>
      </w:r>
      <w:r w:rsidR="00226A90">
        <w:t xml:space="preserve"> </w:t>
      </w:r>
    </w:p>
    <w:p w14:paraId="084B1B0A" w14:textId="77777777" w:rsidR="00D4664A" w:rsidRDefault="00E5281D" w:rsidP="00226A90">
      <w:pPr>
        <w:pStyle w:val="Akapitzlist"/>
        <w:numPr>
          <w:ilvl w:val="0"/>
          <w:numId w:val="30"/>
        </w:numPr>
        <w:ind w:right="1290"/>
      </w:pPr>
      <w:r>
        <w:t>uprawniona do świadczeń rentowych</w:t>
      </w:r>
      <w:r w:rsidR="00D434FA">
        <w:t xml:space="preserve">, </w:t>
      </w:r>
      <w:r>
        <w:t>posiadająca prawo do renty stałej lub okresowej</w:t>
      </w:r>
      <w:r w:rsidRPr="00226A90">
        <w:rPr>
          <w:rFonts w:ascii="Arial" w:eastAsia="Arial" w:hAnsi="Arial" w:cs="Arial"/>
        </w:rPr>
        <w:t xml:space="preserve"> </w:t>
      </w:r>
    </w:p>
    <w:p w14:paraId="44590734" w14:textId="35832F1A" w:rsidR="00D66591" w:rsidRDefault="00E5281D" w:rsidP="00F55BD3">
      <w:pPr>
        <w:tabs>
          <w:tab w:val="left" w:pos="284"/>
          <w:tab w:val="left" w:pos="426"/>
        </w:tabs>
        <w:ind w:left="-5" w:right="0" w:firstLine="5"/>
      </w:pPr>
      <w:r>
        <w:t xml:space="preserve">3. </w:t>
      </w:r>
      <w:r w:rsidR="003E1F48">
        <w:t xml:space="preserve"> </w:t>
      </w:r>
      <w:r>
        <w:t xml:space="preserve">W przypadku poręczenia wymagana liczba poręczycieli o dochodach brutto z minimum </w:t>
      </w:r>
      <w:r w:rsidR="00385A34">
        <w:rPr>
          <w:b/>
          <w:bCs/>
          <w:color w:val="auto"/>
        </w:rPr>
        <w:t>4</w:t>
      </w:r>
      <w:r w:rsidR="00021120" w:rsidRPr="00021120">
        <w:rPr>
          <w:b/>
          <w:bCs/>
          <w:color w:val="auto"/>
        </w:rPr>
        <w:t xml:space="preserve"> </w:t>
      </w:r>
      <w:r w:rsidR="00385A34">
        <w:rPr>
          <w:b/>
          <w:bCs/>
          <w:color w:val="auto"/>
        </w:rPr>
        <w:t>8</w:t>
      </w:r>
      <w:r w:rsidR="00021120" w:rsidRPr="00021120">
        <w:rPr>
          <w:b/>
          <w:bCs/>
          <w:color w:val="auto"/>
        </w:rPr>
        <w:t>00</w:t>
      </w:r>
      <w:r w:rsidRPr="00021120">
        <w:rPr>
          <w:b/>
          <w:bCs/>
          <w:color w:val="auto"/>
        </w:rPr>
        <w:t xml:space="preserve">,00 </w:t>
      </w:r>
      <w:r w:rsidRPr="00021120">
        <w:rPr>
          <w:b/>
          <w:bCs/>
        </w:rPr>
        <w:t>zł</w:t>
      </w:r>
      <w:r>
        <w:t xml:space="preserve"> </w:t>
      </w:r>
    </w:p>
    <w:p w14:paraId="2676350D" w14:textId="67B54599" w:rsidR="00D4664A" w:rsidRDefault="003E1F48" w:rsidP="003E1F48">
      <w:pPr>
        <w:ind w:left="-5" w:right="0" w:firstLine="5"/>
      </w:pPr>
      <w:r>
        <w:t xml:space="preserve">     </w:t>
      </w:r>
      <w:r w:rsidR="00E5281D">
        <w:t xml:space="preserve">miesięcznie wynosi: </w:t>
      </w:r>
    </w:p>
    <w:p w14:paraId="1FDE016D" w14:textId="58D2E7DE" w:rsidR="00D4664A" w:rsidRDefault="00E5281D">
      <w:pPr>
        <w:numPr>
          <w:ilvl w:val="0"/>
          <w:numId w:val="10"/>
        </w:numPr>
        <w:ind w:right="0" w:hanging="240"/>
      </w:pPr>
      <w:r>
        <w:t xml:space="preserve">przy kwocie dotacji do </w:t>
      </w:r>
      <w:r w:rsidR="00385A34">
        <w:t>3</w:t>
      </w:r>
      <w:r>
        <w:t>0</w:t>
      </w:r>
      <w:r w:rsidR="008C2399">
        <w:t> </w:t>
      </w:r>
      <w:r>
        <w:t>000</w:t>
      </w:r>
      <w:r w:rsidR="008C2399">
        <w:t>,00</w:t>
      </w:r>
      <w:r>
        <w:t xml:space="preserve"> zł – 2 poręczycieli, </w:t>
      </w:r>
    </w:p>
    <w:p w14:paraId="22E973F0" w14:textId="1E5453A3" w:rsidR="00D4664A" w:rsidRDefault="00E5281D">
      <w:pPr>
        <w:numPr>
          <w:ilvl w:val="0"/>
          <w:numId w:val="10"/>
        </w:numPr>
        <w:ind w:right="0" w:hanging="240"/>
      </w:pPr>
      <w:r>
        <w:t xml:space="preserve">przy kwocie dotacji </w:t>
      </w:r>
      <w:r w:rsidR="003E1F48">
        <w:t xml:space="preserve">od </w:t>
      </w:r>
      <w:r w:rsidR="00385A34">
        <w:t>3</w:t>
      </w:r>
      <w:r w:rsidR="003E1F48">
        <w:t xml:space="preserve">0 000,00 zł do 40 000,00 zł </w:t>
      </w:r>
      <w:r>
        <w:t xml:space="preserve">– 3 poręczycieli, </w:t>
      </w:r>
    </w:p>
    <w:p w14:paraId="5541C516" w14:textId="6E71C517" w:rsidR="003E1F48" w:rsidRDefault="003E1F48">
      <w:pPr>
        <w:numPr>
          <w:ilvl w:val="0"/>
          <w:numId w:val="10"/>
        </w:numPr>
        <w:ind w:right="0" w:hanging="240"/>
      </w:pPr>
      <w:r>
        <w:t>przy kwocie dotacji powyżej 40 000,00 zł – 4 poręczycieli.</w:t>
      </w:r>
    </w:p>
    <w:p w14:paraId="711180A5" w14:textId="77777777" w:rsidR="00D4664A" w:rsidRDefault="00E5281D" w:rsidP="007D2B2E">
      <w:pPr>
        <w:pStyle w:val="Akapitzlist"/>
        <w:numPr>
          <w:ilvl w:val="0"/>
          <w:numId w:val="22"/>
        </w:numPr>
        <w:ind w:right="0"/>
      </w:pPr>
      <w:r>
        <w:t xml:space="preserve">Poręczenie przez osobę fizyczną wymaga zgody współmałżonka poręczyciela, wyrażonej w formie pisemnej  </w:t>
      </w:r>
      <w:r w:rsidR="007D2B2E">
        <w:br/>
      </w:r>
      <w:r>
        <w:t xml:space="preserve">w obecności uprawnionego pracownika Urzędu lub zgody poświadczonej notarialnie – wyjątek stanowi rozdzielność majątkowa. </w:t>
      </w:r>
    </w:p>
    <w:p w14:paraId="10BE22DB" w14:textId="77777777" w:rsidR="003E1F48" w:rsidRDefault="00E5281D" w:rsidP="007D2B2E">
      <w:pPr>
        <w:pStyle w:val="Akapitzlist"/>
        <w:numPr>
          <w:ilvl w:val="0"/>
          <w:numId w:val="22"/>
        </w:numPr>
        <w:ind w:right="0"/>
      </w:pPr>
      <w:r>
        <w:t xml:space="preserve">Przy poręczeniu należy przedłożyć w Urzędzie oświadczenie o uzyskiwanych dochodach i aktualnych zobowiązaniach finansowych poręczyciela, potwierdzone własnoręcznym podpisem (wypełnione na wzorze określonym przez Urząd). </w:t>
      </w:r>
    </w:p>
    <w:p w14:paraId="47813E90" w14:textId="1DA2FC84" w:rsidR="00D4664A" w:rsidRDefault="00E5281D" w:rsidP="003E1F48">
      <w:pPr>
        <w:pStyle w:val="Akapitzlist"/>
        <w:ind w:left="360" w:right="0" w:firstLine="0"/>
      </w:pPr>
      <w:r>
        <w:t xml:space="preserve">Dodatkowo: </w:t>
      </w:r>
    </w:p>
    <w:p w14:paraId="444A07A2" w14:textId="77777777" w:rsidR="00D4664A" w:rsidRDefault="004909D1">
      <w:pPr>
        <w:numPr>
          <w:ilvl w:val="0"/>
          <w:numId w:val="12"/>
        </w:numPr>
        <w:ind w:right="0"/>
      </w:pPr>
      <w:r>
        <w:t xml:space="preserve"> </w:t>
      </w:r>
      <w:r w:rsidR="00E5281D">
        <w:t xml:space="preserve">w przypadku osób osiągających dochód z tytułu zatrudnienia wymagane jest potwierdzenie wysokości dochodu przez pracodawcę, dokonane nie wcześniej niż 1 miesiąc przed dniem zawarcia umowy poręczenia na wzorze oświadczenia określonym przez Urząd, </w:t>
      </w:r>
    </w:p>
    <w:p w14:paraId="6713AC37" w14:textId="77777777" w:rsidR="00D4664A" w:rsidRPr="0070411C" w:rsidRDefault="004909D1">
      <w:pPr>
        <w:numPr>
          <w:ilvl w:val="0"/>
          <w:numId w:val="12"/>
        </w:numPr>
        <w:ind w:right="0"/>
        <w:rPr>
          <w:color w:val="auto"/>
        </w:rPr>
      </w:pPr>
      <w:r>
        <w:t xml:space="preserve"> </w:t>
      </w:r>
      <w:r w:rsidR="00E5281D" w:rsidRPr="0070411C">
        <w:rPr>
          <w:color w:val="auto"/>
        </w:rPr>
        <w:t xml:space="preserve">w przypadku osób osiągających dochód z emerytury lub renty należy przedstawić  decyzję o przyznaniu emerytury / renty określającą aktualną wysokość pobieranego świadczenia lub zaświadczenie o wysokości pobieranego świadczenia, bądź potwierdzenie przelewu na konto, albo odcinek emerytury / renty za ostatni wypłacony miesiąc.  </w:t>
      </w:r>
    </w:p>
    <w:p w14:paraId="5C03ED14" w14:textId="77777777" w:rsidR="00D4664A" w:rsidRDefault="00E5281D">
      <w:pPr>
        <w:numPr>
          <w:ilvl w:val="0"/>
          <w:numId w:val="13"/>
        </w:numPr>
        <w:ind w:right="0" w:hanging="221"/>
      </w:pPr>
      <w:r>
        <w:t>Do poręczenia w przypadku weksla z poręczeniem wekslowym (</w:t>
      </w:r>
      <w:proofErr w:type="spellStart"/>
      <w:r>
        <w:t>aval</w:t>
      </w:r>
      <w:proofErr w:type="spellEnd"/>
      <w:r>
        <w:t xml:space="preserve">) stosuje się zasady określone w pkt. 2-5. </w:t>
      </w:r>
    </w:p>
    <w:p w14:paraId="1DAB0F7B" w14:textId="77777777" w:rsidR="00D4664A" w:rsidRDefault="00E5281D">
      <w:pPr>
        <w:numPr>
          <w:ilvl w:val="0"/>
          <w:numId w:val="13"/>
        </w:numPr>
        <w:ind w:right="0" w:hanging="221"/>
      </w:pPr>
      <w:r>
        <w:t xml:space="preserve">Wszelkie koszty związane z zabezpieczeniem zwrotu otrzymanej pomocy ponosi wnioskodawca. </w:t>
      </w:r>
    </w:p>
    <w:p w14:paraId="467D94C9" w14:textId="77777777" w:rsidR="00D4664A" w:rsidRDefault="00E5281D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5AC1B836" w14:textId="641AC008" w:rsidR="00D4664A" w:rsidRDefault="00E5281D">
      <w:pPr>
        <w:spacing w:after="5" w:line="259" w:lineRule="auto"/>
        <w:ind w:left="11" w:right="5"/>
        <w:jc w:val="center"/>
      </w:pPr>
      <w:r>
        <w:rPr>
          <w:b/>
        </w:rPr>
        <w:t xml:space="preserve">Rozdział V </w:t>
      </w:r>
      <w:r w:rsidR="00F37A84">
        <w:rPr>
          <w:b/>
        </w:rPr>
        <w:br/>
      </w:r>
      <w:r>
        <w:rPr>
          <w:b/>
        </w:rPr>
        <w:t xml:space="preserve">Postanowienia końcowe </w:t>
      </w:r>
    </w:p>
    <w:p w14:paraId="54C4DD9C" w14:textId="77777777" w:rsidR="00D4664A" w:rsidRDefault="00E5281D">
      <w:pPr>
        <w:spacing w:after="17" w:line="259" w:lineRule="auto"/>
        <w:ind w:left="50" w:right="0" w:firstLine="0"/>
        <w:jc w:val="center"/>
      </w:pPr>
      <w:r>
        <w:rPr>
          <w:b/>
        </w:rPr>
        <w:t xml:space="preserve"> </w:t>
      </w:r>
    </w:p>
    <w:p w14:paraId="1F769C64" w14:textId="77777777" w:rsidR="00D4664A" w:rsidRDefault="00E5281D">
      <w:pPr>
        <w:pStyle w:val="Nagwek1"/>
        <w:ind w:left="11" w:right="4"/>
      </w:pPr>
      <w:r>
        <w:t xml:space="preserve">§ 6 </w:t>
      </w:r>
    </w:p>
    <w:p w14:paraId="245A5F54" w14:textId="77777777" w:rsidR="00D4664A" w:rsidRDefault="00E5281D">
      <w:pPr>
        <w:spacing w:after="8" w:line="259" w:lineRule="auto"/>
        <w:ind w:left="50" w:right="0" w:firstLine="0"/>
        <w:jc w:val="center"/>
      </w:pPr>
      <w:r>
        <w:rPr>
          <w:b/>
        </w:rPr>
        <w:t xml:space="preserve"> </w:t>
      </w:r>
    </w:p>
    <w:p w14:paraId="3A07D96E" w14:textId="77777777" w:rsidR="00D4664A" w:rsidRDefault="00E5281D">
      <w:pPr>
        <w:ind w:left="-5" w:right="0"/>
      </w:pPr>
      <w:r>
        <w:t xml:space="preserve">W uzasadnionych przypadkach, w szczególności w sytuacjach uzasadnionych względami społecznymi, Powiatowy Urząd Pracy w Tarnowie może odstąpić od warunków określonych w niniejszych </w:t>
      </w:r>
      <w:r w:rsidRPr="00F55BD3">
        <w:t>zasadach.</w:t>
      </w:r>
      <w:r>
        <w:t xml:space="preserve"> </w:t>
      </w:r>
    </w:p>
    <w:p w14:paraId="5A2D287A" w14:textId="77777777" w:rsidR="00D4664A" w:rsidRDefault="00E5281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176B028" w14:textId="77777777" w:rsidR="00D4664A" w:rsidRDefault="00E5281D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D4664A">
      <w:footerReference w:type="even" r:id="rId8"/>
      <w:footerReference w:type="default" r:id="rId9"/>
      <w:footerReference w:type="first" r:id="rId10"/>
      <w:pgSz w:w="12240" w:h="15840"/>
      <w:pgMar w:top="866" w:right="845" w:bottom="1078" w:left="85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0817A" w14:textId="77777777" w:rsidR="00F22E13" w:rsidRDefault="00E5281D">
      <w:pPr>
        <w:spacing w:after="0" w:line="240" w:lineRule="auto"/>
      </w:pPr>
      <w:r>
        <w:separator/>
      </w:r>
    </w:p>
  </w:endnote>
  <w:endnote w:type="continuationSeparator" w:id="0">
    <w:p w14:paraId="0194D39F" w14:textId="77777777" w:rsidR="00F22E13" w:rsidRDefault="00E5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A8BA" w14:textId="77777777" w:rsidR="00D4664A" w:rsidRDefault="00E5281D">
    <w:pPr>
      <w:tabs>
        <w:tab w:val="center" w:pos="5269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1C06" w14:textId="77777777" w:rsidR="00D4664A" w:rsidRDefault="00E5281D">
    <w:pPr>
      <w:tabs>
        <w:tab w:val="center" w:pos="5269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C3BCC" w:rsidRPr="009C3BCC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980A" w14:textId="77777777" w:rsidR="00D4664A" w:rsidRDefault="00D4664A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0AE39" w14:textId="77777777" w:rsidR="00F22E13" w:rsidRDefault="00E5281D">
      <w:pPr>
        <w:spacing w:after="0" w:line="240" w:lineRule="auto"/>
      </w:pPr>
      <w:r>
        <w:separator/>
      </w:r>
    </w:p>
  </w:footnote>
  <w:footnote w:type="continuationSeparator" w:id="0">
    <w:p w14:paraId="1612A6A0" w14:textId="77777777" w:rsidR="00F22E13" w:rsidRDefault="00E52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1A0"/>
    <w:multiLevelType w:val="hybridMultilevel"/>
    <w:tmpl w:val="7C8A4216"/>
    <w:lvl w:ilvl="0" w:tplc="71A2E648">
      <w:start w:val="9"/>
      <w:numFmt w:val="lowerLetter"/>
      <w:lvlRestart w:val="0"/>
      <w:lvlText w:val="%1)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08" w:hanging="360"/>
      </w:pPr>
    </w:lvl>
    <w:lvl w:ilvl="2" w:tplc="0415001B" w:tentative="1">
      <w:start w:val="1"/>
      <w:numFmt w:val="lowerRoman"/>
      <w:lvlText w:val="%3."/>
      <w:lvlJc w:val="right"/>
      <w:pPr>
        <w:ind w:left="1428" w:hanging="180"/>
      </w:pPr>
    </w:lvl>
    <w:lvl w:ilvl="3" w:tplc="0415000F" w:tentative="1">
      <w:start w:val="1"/>
      <w:numFmt w:val="decimal"/>
      <w:lvlText w:val="%4."/>
      <w:lvlJc w:val="left"/>
      <w:pPr>
        <w:ind w:left="2148" w:hanging="360"/>
      </w:pPr>
    </w:lvl>
    <w:lvl w:ilvl="4" w:tplc="04150019" w:tentative="1">
      <w:start w:val="1"/>
      <w:numFmt w:val="lowerLetter"/>
      <w:lvlText w:val="%5."/>
      <w:lvlJc w:val="left"/>
      <w:pPr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ind w:left="5748" w:hanging="180"/>
      </w:pPr>
    </w:lvl>
  </w:abstractNum>
  <w:abstractNum w:abstractNumId="1" w15:restartNumberingAfterBreak="0">
    <w:nsid w:val="05105544"/>
    <w:multiLevelType w:val="hybridMultilevel"/>
    <w:tmpl w:val="0A7C8588"/>
    <w:lvl w:ilvl="0" w:tplc="04150017">
      <w:start w:val="1"/>
      <w:numFmt w:val="lowerLetter"/>
      <w:lvlText w:val="%1)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 w15:restartNumberingAfterBreak="0">
    <w:nsid w:val="0C6521AE"/>
    <w:multiLevelType w:val="hybridMultilevel"/>
    <w:tmpl w:val="A4AE4758"/>
    <w:lvl w:ilvl="0" w:tplc="AE2A2A6E">
      <w:start w:val="10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3185A"/>
    <w:multiLevelType w:val="hybridMultilevel"/>
    <w:tmpl w:val="E71E05F8"/>
    <w:lvl w:ilvl="0" w:tplc="3C3C50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427A88">
      <w:start w:val="7"/>
      <w:numFmt w:val="lowerLetter"/>
      <w:lvlRestart w:val="0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0401B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142C3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84499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B8AA7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6171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A4B79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92DB4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2D35C8"/>
    <w:multiLevelType w:val="hybridMultilevel"/>
    <w:tmpl w:val="F0EC323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EEF0B56"/>
    <w:multiLevelType w:val="hybridMultilevel"/>
    <w:tmpl w:val="251CE65A"/>
    <w:lvl w:ilvl="0" w:tplc="C53627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B8C7EA">
      <w:start w:val="1"/>
      <w:numFmt w:val="lowerLetter"/>
      <w:lvlRestart w:val="0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004A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9211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7ACF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6200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A080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9AD3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3088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D4302A"/>
    <w:multiLevelType w:val="hybridMultilevel"/>
    <w:tmpl w:val="FA123B54"/>
    <w:lvl w:ilvl="0" w:tplc="97B23660">
      <w:start w:val="1"/>
      <w:numFmt w:val="lowerLetter"/>
      <w:lvlText w:val="%1)"/>
      <w:lvlJc w:val="left"/>
      <w:pPr>
        <w:ind w:left="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CA6896">
      <w:start w:val="1"/>
      <w:numFmt w:val="lowerLetter"/>
      <w:lvlText w:val="%2"/>
      <w:lvlJc w:val="left"/>
      <w:pPr>
        <w:ind w:left="1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7A6BB6">
      <w:start w:val="1"/>
      <w:numFmt w:val="lowerRoman"/>
      <w:lvlText w:val="%3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362606">
      <w:start w:val="1"/>
      <w:numFmt w:val="decimal"/>
      <w:lvlText w:val="%4"/>
      <w:lvlJc w:val="left"/>
      <w:pPr>
        <w:ind w:left="3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F61190">
      <w:start w:val="1"/>
      <w:numFmt w:val="lowerLetter"/>
      <w:lvlText w:val="%5"/>
      <w:lvlJc w:val="left"/>
      <w:pPr>
        <w:ind w:left="3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BEE99C">
      <w:start w:val="1"/>
      <w:numFmt w:val="lowerRoman"/>
      <w:lvlText w:val="%6"/>
      <w:lvlJc w:val="left"/>
      <w:pPr>
        <w:ind w:left="4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A4F28A">
      <w:start w:val="1"/>
      <w:numFmt w:val="decimal"/>
      <w:lvlText w:val="%7"/>
      <w:lvlJc w:val="left"/>
      <w:pPr>
        <w:ind w:left="5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CC665C">
      <w:start w:val="1"/>
      <w:numFmt w:val="lowerLetter"/>
      <w:lvlText w:val="%8"/>
      <w:lvlJc w:val="left"/>
      <w:pPr>
        <w:ind w:left="5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AA4B20">
      <w:start w:val="1"/>
      <w:numFmt w:val="lowerRoman"/>
      <w:lvlText w:val="%9"/>
      <w:lvlJc w:val="left"/>
      <w:pPr>
        <w:ind w:left="6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4B0923"/>
    <w:multiLevelType w:val="hybridMultilevel"/>
    <w:tmpl w:val="8D7067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4D97E3F"/>
    <w:multiLevelType w:val="hybridMultilevel"/>
    <w:tmpl w:val="9F6EF0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96581E"/>
    <w:multiLevelType w:val="hybridMultilevel"/>
    <w:tmpl w:val="9110794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543E0"/>
    <w:multiLevelType w:val="hybridMultilevel"/>
    <w:tmpl w:val="9F6EF0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7866BA"/>
    <w:multiLevelType w:val="hybridMultilevel"/>
    <w:tmpl w:val="8EDE86C2"/>
    <w:lvl w:ilvl="0" w:tplc="F8BE425C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 w15:restartNumberingAfterBreak="0">
    <w:nsid w:val="2AD56ECD"/>
    <w:multiLevelType w:val="hybridMultilevel"/>
    <w:tmpl w:val="F6EC6A5C"/>
    <w:lvl w:ilvl="0" w:tplc="BDA88C5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92BC36">
      <w:start w:val="1"/>
      <w:numFmt w:val="lowerLetter"/>
      <w:lvlText w:val="%2"/>
      <w:lvlJc w:val="left"/>
      <w:pPr>
        <w:ind w:left="1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A60D00">
      <w:start w:val="1"/>
      <w:numFmt w:val="lowerRoman"/>
      <w:lvlText w:val="%3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04BA96">
      <w:start w:val="1"/>
      <w:numFmt w:val="decimal"/>
      <w:lvlText w:val="%4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683C2E">
      <w:start w:val="1"/>
      <w:numFmt w:val="lowerLetter"/>
      <w:lvlText w:val="%5"/>
      <w:lvlJc w:val="left"/>
      <w:pPr>
        <w:ind w:left="3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6C5E18">
      <w:start w:val="1"/>
      <w:numFmt w:val="lowerRoman"/>
      <w:lvlText w:val="%6"/>
      <w:lvlJc w:val="left"/>
      <w:pPr>
        <w:ind w:left="4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ACF478">
      <w:start w:val="1"/>
      <w:numFmt w:val="decimal"/>
      <w:lvlText w:val="%7"/>
      <w:lvlJc w:val="left"/>
      <w:pPr>
        <w:ind w:left="4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102006">
      <w:start w:val="1"/>
      <w:numFmt w:val="lowerLetter"/>
      <w:lvlText w:val="%8"/>
      <w:lvlJc w:val="left"/>
      <w:pPr>
        <w:ind w:left="5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603B98">
      <w:start w:val="1"/>
      <w:numFmt w:val="lowerRoman"/>
      <w:lvlText w:val="%9"/>
      <w:lvlJc w:val="left"/>
      <w:pPr>
        <w:ind w:left="6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E1CBB"/>
    <w:multiLevelType w:val="hybridMultilevel"/>
    <w:tmpl w:val="BDE80DEA"/>
    <w:lvl w:ilvl="0" w:tplc="3AA2D202">
      <w:start w:val="6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9E71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8023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6C34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203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540E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9C15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A0BE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A044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E67065"/>
    <w:multiLevelType w:val="hybridMultilevel"/>
    <w:tmpl w:val="9B2463D6"/>
    <w:lvl w:ilvl="0" w:tplc="8572E96C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866028"/>
    <w:multiLevelType w:val="hybridMultilevel"/>
    <w:tmpl w:val="2DC2B486"/>
    <w:lvl w:ilvl="0" w:tplc="4AAE81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933DB"/>
    <w:multiLevelType w:val="hybridMultilevel"/>
    <w:tmpl w:val="444EB164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36A93D6D"/>
    <w:multiLevelType w:val="hybridMultilevel"/>
    <w:tmpl w:val="96BAE0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562867"/>
    <w:multiLevelType w:val="hybridMultilevel"/>
    <w:tmpl w:val="E1868210"/>
    <w:lvl w:ilvl="0" w:tplc="962C7A56">
      <w:start w:val="1"/>
      <w:numFmt w:val="decimal"/>
      <w:lvlText w:val="%1)"/>
      <w:lvlJc w:val="left"/>
      <w:pPr>
        <w:ind w:left="1068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7A612B6"/>
    <w:multiLevelType w:val="hybridMultilevel"/>
    <w:tmpl w:val="2B92F512"/>
    <w:lvl w:ilvl="0" w:tplc="F962BBA0">
      <w:start w:val="7"/>
      <w:numFmt w:val="lowerLetter"/>
      <w:lvlRestart w:val="0"/>
      <w:lvlText w:val="%1)"/>
      <w:lvlJc w:val="left"/>
      <w:pPr>
        <w:ind w:left="141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0" w15:restartNumberingAfterBreak="0">
    <w:nsid w:val="3CCD3D89"/>
    <w:multiLevelType w:val="hybridMultilevel"/>
    <w:tmpl w:val="F606CA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1BC78FD"/>
    <w:multiLevelType w:val="hybridMultilevel"/>
    <w:tmpl w:val="986036EA"/>
    <w:lvl w:ilvl="0" w:tplc="17E4CA02">
      <w:start w:val="2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2EF4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DC32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E692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BE3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6A6F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9EAA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0412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5CAC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637EC7"/>
    <w:multiLevelType w:val="hybridMultilevel"/>
    <w:tmpl w:val="E43A2AD6"/>
    <w:lvl w:ilvl="0" w:tplc="8572E96C">
      <w:start w:val="5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F5B23CC"/>
    <w:multiLevelType w:val="hybridMultilevel"/>
    <w:tmpl w:val="E4AAE0AE"/>
    <w:lvl w:ilvl="0" w:tplc="0B5C1F52">
      <w:start w:val="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F815799"/>
    <w:multiLevelType w:val="hybridMultilevel"/>
    <w:tmpl w:val="959ADC54"/>
    <w:lvl w:ilvl="0" w:tplc="FFFFFFFF">
      <w:start w:val="1"/>
      <w:numFmt w:val="bullet"/>
      <w:lvlText w:val="-"/>
      <w:lvlJc w:val="left"/>
      <w:pPr>
        <w:tabs>
          <w:tab w:val="num" w:pos="1242"/>
        </w:tabs>
        <w:ind w:left="1242" w:hanging="34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71579"/>
    <w:multiLevelType w:val="hybridMultilevel"/>
    <w:tmpl w:val="DE1A4570"/>
    <w:lvl w:ilvl="0" w:tplc="532A05E6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92FEEA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6CD9BA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6AC276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924D7A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3ECDC4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025F3C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A00C66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6E4DCA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3DE4203"/>
    <w:multiLevelType w:val="hybridMultilevel"/>
    <w:tmpl w:val="815894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8B449D"/>
    <w:multiLevelType w:val="hybridMultilevel"/>
    <w:tmpl w:val="F168A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67CB9"/>
    <w:multiLevelType w:val="hybridMultilevel"/>
    <w:tmpl w:val="5032158C"/>
    <w:lvl w:ilvl="0" w:tplc="B0620C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F6D342">
      <w:start w:val="1"/>
      <w:numFmt w:val="lowerLetter"/>
      <w:lvlRestart w:val="0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6CC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EE54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FAAA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4EAE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64A2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8CA0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0481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AF52559"/>
    <w:multiLevelType w:val="hybridMultilevel"/>
    <w:tmpl w:val="E66A1F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242C29"/>
    <w:multiLevelType w:val="hybridMultilevel"/>
    <w:tmpl w:val="D1D8C4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DB2327F"/>
    <w:multiLevelType w:val="hybridMultilevel"/>
    <w:tmpl w:val="201E7642"/>
    <w:lvl w:ilvl="0" w:tplc="113A2E9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4243D7"/>
    <w:multiLevelType w:val="hybridMultilevel"/>
    <w:tmpl w:val="A7A4B452"/>
    <w:lvl w:ilvl="0" w:tplc="4AB2189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721C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D60F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3C9B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4AA5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028E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1C58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0EE7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FAD5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28B2C62"/>
    <w:multiLevelType w:val="hybridMultilevel"/>
    <w:tmpl w:val="ECF293CA"/>
    <w:lvl w:ilvl="0" w:tplc="5512FC8C">
      <w:start w:val="4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97FA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D62ACA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E62D0C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2289BE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081B2A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F86864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C091E0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94C110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35032C6"/>
    <w:multiLevelType w:val="hybridMultilevel"/>
    <w:tmpl w:val="F3E40300"/>
    <w:lvl w:ilvl="0" w:tplc="97A415F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C82778"/>
    <w:multiLevelType w:val="hybridMultilevel"/>
    <w:tmpl w:val="B32AF54E"/>
    <w:lvl w:ilvl="0" w:tplc="484E5F4C">
      <w:start w:val="1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EA9AE6">
      <w:start w:val="1"/>
      <w:numFmt w:val="lowerLetter"/>
      <w:lvlText w:val="%2"/>
      <w:lvlJc w:val="left"/>
      <w:pPr>
        <w:ind w:left="1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C02C86">
      <w:start w:val="1"/>
      <w:numFmt w:val="lowerRoman"/>
      <w:lvlText w:val="%3"/>
      <w:lvlJc w:val="left"/>
      <w:pPr>
        <w:ind w:left="2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7064C4">
      <w:start w:val="1"/>
      <w:numFmt w:val="decimal"/>
      <w:lvlText w:val="%4"/>
      <w:lvlJc w:val="left"/>
      <w:pPr>
        <w:ind w:left="2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E46BF6">
      <w:start w:val="1"/>
      <w:numFmt w:val="lowerLetter"/>
      <w:lvlText w:val="%5"/>
      <w:lvlJc w:val="left"/>
      <w:pPr>
        <w:ind w:left="3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58AA8E">
      <w:start w:val="1"/>
      <w:numFmt w:val="lowerRoman"/>
      <w:lvlText w:val="%6"/>
      <w:lvlJc w:val="left"/>
      <w:pPr>
        <w:ind w:left="4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60419E">
      <w:start w:val="1"/>
      <w:numFmt w:val="decimal"/>
      <w:lvlText w:val="%7"/>
      <w:lvlJc w:val="left"/>
      <w:pPr>
        <w:ind w:left="5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A05858">
      <w:start w:val="1"/>
      <w:numFmt w:val="lowerLetter"/>
      <w:lvlText w:val="%8"/>
      <w:lvlJc w:val="left"/>
      <w:pPr>
        <w:ind w:left="5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126BB6">
      <w:start w:val="1"/>
      <w:numFmt w:val="lowerRoman"/>
      <w:lvlText w:val="%9"/>
      <w:lvlJc w:val="left"/>
      <w:pPr>
        <w:ind w:left="6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456170"/>
    <w:multiLevelType w:val="hybridMultilevel"/>
    <w:tmpl w:val="B50C21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F26884"/>
    <w:multiLevelType w:val="hybridMultilevel"/>
    <w:tmpl w:val="867E01FC"/>
    <w:lvl w:ilvl="0" w:tplc="73B66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8325ACE">
      <w:start w:val="1"/>
      <w:numFmt w:val="decimal"/>
      <w:lvlText w:val="%4."/>
      <w:lvlJc w:val="left"/>
      <w:pPr>
        <w:ind w:left="360" w:hanging="360"/>
      </w:pPr>
      <w:rPr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A13BC"/>
    <w:multiLevelType w:val="hybridMultilevel"/>
    <w:tmpl w:val="803AB1DC"/>
    <w:lvl w:ilvl="0" w:tplc="E30AA9F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3261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389E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942B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2C4C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2010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10ED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FA39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FCD5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B2D4606"/>
    <w:multiLevelType w:val="hybridMultilevel"/>
    <w:tmpl w:val="48A43274"/>
    <w:lvl w:ilvl="0" w:tplc="AE2A2A6E">
      <w:start w:val="10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68E6B2E">
      <w:start w:val="11"/>
      <w:numFmt w:val="lowerLetter"/>
      <w:lvlText w:val="%2."/>
      <w:lvlJc w:val="left"/>
      <w:pPr>
        <w:ind w:left="86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83" w:hanging="180"/>
      </w:pPr>
    </w:lvl>
    <w:lvl w:ilvl="3" w:tplc="0415000F" w:tentative="1">
      <w:start w:val="1"/>
      <w:numFmt w:val="decimal"/>
      <w:lvlText w:val="%4."/>
      <w:lvlJc w:val="left"/>
      <w:pPr>
        <w:ind w:left="2303" w:hanging="360"/>
      </w:pPr>
    </w:lvl>
    <w:lvl w:ilvl="4" w:tplc="04150019" w:tentative="1">
      <w:start w:val="1"/>
      <w:numFmt w:val="lowerLetter"/>
      <w:lvlText w:val="%5."/>
      <w:lvlJc w:val="left"/>
      <w:pPr>
        <w:ind w:left="3023" w:hanging="360"/>
      </w:pPr>
    </w:lvl>
    <w:lvl w:ilvl="5" w:tplc="0415001B" w:tentative="1">
      <w:start w:val="1"/>
      <w:numFmt w:val="lowerRoman"/>
      <w:lvlText w:val="%6."/>
      <w:lvlJc w:val="right"/>
      <w:pPr>
        <w:ind w:left="3743" w:hanging="180"/>
      </w:pPr>
    </w:lvl>
    <w:lvl w:ilvl="6" w:tplc="0415000F" w:tentative="1">
      <w:start w:val="1"/>
      <w:numFmt w:val="decimal"/>
      <w:lvlText w:val="%7."/>
      <w:lvlJc w:val="left"/>
      <w:pPr>
        <w:ind w:left="4463" w:hanging="360"/>
      </w:pPr>
    </w:lvl>
    <w:lvl w:ilvl="7" w:tplc="04150019" w:tentative="1">
      <w:start w:val="1"/>
      <w:numFmt w:val="lowerLetter"/>
      <w:lvlText w:val="%8."/>
      <w:lvlJc w:val="left"/>
      <w:pPr>
        <w:ind w:left="5183" w:hanging="360"/>
      </w:pPr>
    </w:lvl>
    <w:lvl w:ilvl="8" w:tplc="0415001B" w:tentative="1">
      <w:start w:val="1"/>
      <w:numFmt w:val="lowerRoman"/>
      <w:lvlText w:val="%9."/>
      <w:lvlJc w:val="right"/>
      <w:pPr>
        <w:ind w:left="5903" w:hanging="180"/>
      </w:pPr>
    </w:lvl>
  </w:abstractNum>
  <w:abstractNum w:abstractNumId="40" w15:restartNumberingAfterBreak="0">
    <w:nsid w:val="7F9428D0"/>
    <w:multiLevelType w:val="hybridMultilevel"/>
    <w:tmpl w:val="D94CB924"/>
    <w:lvl w:ilvl="0" w:tplc="0A86090E">
      <w:start w:val="1"/>
      <w:numFmt w:val="lowerLetter"/>
      <w:lvlText w:val="%1)"/>
      <w:lvlJc w:val="left"/>
      <w:pPr>
        <w:ind w:left="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3E4C44">
      <w:start w:val="1"/>
      <w:numFmt w:val="lowerLetter"/>
      <w:lvlText w:val="%2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1E8BDE">
      <w:start w:val="1"/>
      <w:numFmt w:val="lowerRoman"/>
      <w:lvlText w:val="%3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F85B52">
      <w:start w:val="1"/>
      <w:numFmt w:val="decimal"/>
      <w:lvlText w:val="%4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9A43DA">
      <w:start w:val="1"/>
      <w:numFmt w:val="lowerLetter"/>
      <w:lvlText w:val="%5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1A9A2E">
      <w:start w:val="1"/>
      <w:numFmt w:val="lowerRoman"/>
      <w:lvlText w:val="%6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3239B6">
      <w:start w:val="1"/>
      <w:numFmt w:val="decimal"/>
      <w:lvlText w:val="%7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A8468E">
      <w:start w:val="1"/>
      <w:numFmt w:val="lowerLetter"/>
      <w:lvlText w:val="%8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92AE7E">
      <w:start w:val="1"/>
      <w:numFmt w:val="lowerRoman"/>
      <w:lvlText w:val="%9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12121196">
    <w:abstractNumId w:val="38"/>
  </w:num>
  <w:num w:numId="2" w16cid:durableId="906302150">
    <w:abstractNumId w:val="32"/>
  </w:num>
  <w:num w:numId="3" w16cid:durableId="1355960375">
    <w:abstractNumId w:val="12"/>
  </w:num>
  <w:num w:numId="4" w16cid:durableId="1502356801">
    <w:abstractNumId w:val="28"/>
  </w:num>
  <w:num w:numId="5" w16cid:durableId="356198335">
    <w:abstractNumId w:val="5"/>
  </w:num>
  <w:num w:numId="6" w16cid:durableId="1247761659">
    <w:abstractNumId w:val="3"/>
  </w:num>
  <w:num w:numId="7" w16cid:durableId="799685936">
    <w:abstractNumId w:val="35"/>
  </w:num>
  <w:num w:numId="8" w16cid:durableId="579409962">
    <w:abstractNumId w:val="21"/>
  </w:num>
  <w:num w:numId="9" w16cid:durableId="309092983">
    <w:abstractNumId w:val="40"/>
  </w:num>
  <w:num w:numId="10" w16cid:durableId="1405487565">
    <w:abstractNumId w:val="25"/>
  </w:num>
  <w:num w:numId="11" w16cid:durableId="201212108">
    <w:abstractNumId w:val="33"/>
  </w:num>
  <w:num w:numId="12" w16cid:durableId="1066030639">
    <w:abstractNumId w:val="6"/>
  </w:num>
  <w:num w:numId="13" w16cid:durableId="1624193160">
    <w:abstractNumId w:val="13"/>
  </w:num>
  <w:num w:numId="14" w16cid:durableId="365252449">
    <w:abstractNumId w:val="26"/>
  </w:num>
  <w:num w:numId="15" w16cid:durableId="652946764">
    <w:abstractNumId w:val="14"/>
  </w:num>
  <w:num w:numId="16" w16cid:durableId="643123569">
    <w:abstractNumId w:val="7"/>
  </w:num>
  <w:num w:numId="17" w16cid:durableId="957105629">
    <w:abstractNumId w:val="19"/>
  </w:num>
  <w:num w:numId="18" w16cid:durableId="694817565">
    <w:abstractNumId w:val="16"/>
  </w:num>
  <w:num w:numId="19" w16cid:durableId="1074278687">
    <w:abstractNumId w:val="29"/>
  </w:num>
  <w:num w:numId="20" w16cid:durableId="330066408">
    <w:abstractNumId w:val="0"/>
  </w:num>
  <w:num w:numId="21" w16cid:durableId="891043408">
    <w:abstractNumId w:val="1"/>
  </w:num>
  <w:num w:numId="22" w16cid:durableId="790587784">
    <w:abstractNumId w:val="34"/>
  </w:num>
  <w:num w:numId="23" w16cid:durableId="2127582759">
    <w:abstractNumId w:val="27"/>
  </w:num>
  <w:num w:numId="24" w16cid:durableId="947852800">
    <w:abstractNumId w:val="10"/>
  </w:num>
  <w:num w:numId="25" w16cid:durableId="869993011">
    <w:abstractNumId w:val="8"/>
  </w:num>
  <w:num w:numId="26" w16cid:durableId="1739784522">
    <w:abstractNumId w:val="36"/>
  </w:num>
  <w:num w:numId="27" w16cid:durableId="1467625302">
    <w:abstractNumId w:val="11"/>
  </w:num>
  <w:num w:numId="28" w16cid:durableId="390620476">
    <w:abstractNumId w:val="4"/>
  </w:num>
  <w:num w:numId="29" w16cid:durableId="117920176">
    <w:abstractNumId w:val="20"/>
  </w:num>
  <w:num w:numId="30" w16cid:durableId="1190876163">
    <w:abstractNumId w:val="30"/>
  </w:num>
  <w:num w:numId="31" w16cid:durableId="1375006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52932775">
    <w:abstractNumId w:val="22"/>
  </w:num>
  <w:num w:numId="33" w16cid:durableId="1984574822">
    <w:abstractNumId w:val="18"/>
  </w:num>
  <w:num w:numId="34" w16cid:durableId="2067873067">
    <w:abstractNumId w:val="17"/>
  </w:num>
  <w:num w:numId="35" w16cid:durableId="830482546">
    <w:abstractNumId w:val="31"/>
  </w:num>
  <w:num w:numId="36" w16cid:durableId="2104110123">
    <w:abstractNumId w:val="39"/>
  </w:num>
  <w:num w:numId="37" w16cid:durableId="762532553">
    <w:abstractNumId w:val="37"/>
  </w:num>
  <w:num w:numId="38" w16cid:durableId="1101218425">
    <w:abstractNumId w:val="2"/>
  </w:num>
  <w:num w:numId="39" w16cid:durableId="1314019545">
    <w:abstractNumId w:val="23"/>
  </w:num>
  <w:num w:numId="40" w16cid:durableId="128210040">
    <w:abstractNumId w:val="24"/>
  </w:num>
  <w:num w:numId="41" w16cid:durableId="668556594">
    <w:abstractNumId w:val="9"/>
  </w:num>
  <w:num w:numId="42" w16cid:durableId="15666479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64A"/>
    <w:rsid w:val="0000333E"/>
    <w:rsid w:val="00021120"/>
    <w:rsid w:val="0007553E"/>
    <w:rsid w:val="00092AD9"/>
    <w:rsid w:val="000B63DB"/>
    <w:rsid w:val="000D435D"/>
    <w:rsid w:val="000D4A11"/>
    <w:rsid w:val="000D5433"/>
    <w:rsid w:val="001117A2"/>
    <w:rsid w:val="00117ED2"/>
    <w:rsid w:val="001342D4"/>
    <w:rsid w:val="0014194C"/>
    <w:rsid w:val="0018555E"/>
    <w:rsid w:val="0019406E"/>
    <w:rsid w:val="001A251D"/>
    <w:rsid w:val="001A6EB7"/>
    <w:rsid w:val="00226A90"/>
    <w:rsid w:val="00227487"/>
    <w:rsid w:val="00284731"/>
    <w:rsid w:val="00286623"/>
    <w:rsid w:val="002C03DA"/>
    <w:rsid w:val="002E5FB9"/>
    <w:rsid w:val="00337958"/>
    <w:rsid w:val="003734E0"/>
    <w:rsid w:val="003840FE"/>
    <w:rsid w:val="00385A34"/>
    <w:rsid w:val="003A177B"/>
    <w:rsid w:val="003A2552"/>
    <w:rsid w:val="003A3DB1"/>
    <w:rsid w:val="003D28E4"/>
    <w:rsid w:val="003E1F48"/>
    <w:rsid w:val="003F00FA"/>
    <w:rsid w:val="00403614"/>
    <w:rsid w:val="00433C9D"/>
    <w:rsid w:val="00452013"/>
    <w:rsid w:val="00472DF2"/>
    <w:rsid w:val="004909D1"/>
    <w:rsid w:val="004A0598"/>
    <w:rsid w:val="00543489"/>
    <w:rsid w:val="00586463"/>
    <w:rsid w:val="005A17EB"/>
    <w:rsid w:val="005E2265"/>
    <w:rsid w:val="005E7F25"/>
    <w:rsid w:val="00623813"/>
    <w:rsid w:val="00624D3B"/>
    <w:rsid w:val="00680F2F"/>
    <w:rsid w:val="006841C0"/>
    <w:rsid w:val="006C79A9"/>
    <w:rsid w:val="006D66B9"/>
    <w:rsid w:val="006F235F"/>
    <w:rsid w:val="00701FF8"/>
    <w:rsid w:val="0070411C"/>
    <w:rsid w:val="0074533D"/>
    <w:rsid w:val="00792510"/>
    <w:rsid w:val="007A376C"/>
    <w:rsid w:val="007D2B2E"/>
    <w:rsid w:val="007E3FD4"/>
    <w:rsid w:val="00877502"/>
    <w:rsid w:val="00895EDC"/>
    <w:rsid w:val="008C2399"/>
    <w:rsid w:val="008F01D3"/>
    <w:rsid w:val="00915F16"/>
    <w:rsid w:val="00926618"/>
    <w:rsid w:val="00932924"/>
    <w:rsid w:val="009C3BCC"/>
    <w:rsid w:val="009C7E83"/>
    <w:rsid w:val="009E3236"/>
    <w:rsid w:val="00A32A67"/>
    <w:rsid w:val="00A3649C"/>
    <w:rsid w:val="00A37C83"/>
    <w:rsid w:val="00A94C4F"/>
    <w:rsid w:val="00A97DC0"/>
    <w:rsid w:val="00AA049D"/>
    <w:rsid w:val="00AA1F60"/>
    <w:rsid w:val="00AB178C"/>
    <w:rsid w:val="00B17EC8"/>
    <w:rsid w:val="00B31CE8"/>
    <w:rsid w:val="00B76853"/>
    <w:rsid w:val="00BB5494"/>
    <w:rsid w:val="00BC0135"/>
    <w:rsid w:val="00BD5CBF"/>
    <w:rsid w:val="00BE6772"/>
    <w:rsid w:val="00C03050"/>
    <w:rsid w:val="00C265F4"/>
    <w:rsid w:val="00C46BB6"/>
    <w:rsid w:val="00C63D2D"/>
    <w:rsid w:val="00C65D30"/>
    <w:rsid w:val="00C8325A"/>
    <w:rsid w:val="00CA76A6"/>
    <w:rsid w:val="00D41284"/>
    <w:rsid w:val="00D434FA"/>
    <w:rsid w:val="00D4664A"/>
    <w:rsid w:val="00D66591"/>
    <w:rsid w:val="00D96205"/>
    <w:rsid w:val="00DA1583"/>
    <w:rsid w:val="00E00615"/>
    <w:rsid w:val="00E2789D"/>
    <w:rsid w:val="00E36E6E"/>
    <w:rsid w:val="00E43713"/>
    <w:rsid w:val="00E5281D"/>
    <w:rsid w:val="00EC2B8A"/>
    <w:rsid w:val="00EC2C10"/>
    <w:rsid w:val="00F22E13"/>
    <w:rsid w:val="00F37A84"/>
    <w:rsid w:val="00F55BD3"/>
    <w:rsid w:val="00F71E7F"/>
    <w:rsid w:val="00FC2DD8"/>
    <w:rsid w:val="00FC3F9D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759E"/>
  <w15:docId w15:val="{6EC39D5F-C45D-4AF4-939F-DAA5B51C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7" w:lineRule="auto"/>
      <w:ind w:left="6383" w:right="54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9"/>
    <w:unhideWhenUsed/>
    <w:qFormat/>
    <w:pPr>
      <w:keepNext/>
      <w:keepLines/>
      <w:spacing w:after="5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2866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3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C9D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42D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42D4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3D28E4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arnow.prac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2063</Words>
  <Characters>12378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Kartuzach</vt:lpstr>
    </vt:vector>
  </TitlesOfParts>
  <Company/>
  <LinksUpToDate>false</LinksUpToDate>
  <CharactersWithSpaces>14413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przyznawania w Powiatowym Urzędzie Pracy w Tarnowie  osobom niepełnosprawnym środków PFRON na podjęcie działalności gospodarczej</dc:title>
  <dc:subject/>
  <dc:creator>Powiatowy Urząd Pracy w Tarnowie</dc:creator>
  <cp:keywords/>
  <cp:lastModifiedBy>TOMASZ MIS</cp:lastModifiedBy>
  <cp:revision>4</cp:revision>
  <cp:lastPrinted>2024-04-08T11:47:00Z</cp:lastPrinted>
  <dcterms:created xsi:type="dcterms:W3CDTF">2024-04-08T13:16:00Z</dcterms:created>
  <dcterms:modified xsi:type="dcterms:W3CDTF">2024-04-08T13:55:00Z</dcterms:modified>
</cp:coreProperties>
</file>