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C5" w:rsidRPr="00990CE8" w:rsidRDefault="00521935" w:rsidP="009E65C5">
      <w:pPr>
        <w:ind w:left="5664" w:hanging="277"/>
        <w:rPr>
          <w:sz w:val="22"/>
          <w:szCs w:val="22"/>
        </w:rPr>
      </w:pPr>
      <w:r w:rsidRPr="00990CE8">
        <w:rPr>
          <w:sz w:val="22"/>
          <w:szCs w:val="22"/>
        </w:rPr>
        <w:t>Z</w:t>
      </w:r>
      <w:r w:rsidR="00355132">
        <w:rPr>
          <w:sz w:val="22"/>
          <w:szCs w:val="22"/>
        </w:rPr>
        <w:t>ałącznik nr 3</w:t>
      </w:r>
      <w:bookmarkStart w:id="0" w:name="_GoBack"/>
      <w:bookmarkEnd w:id="0"/>
      <w:r w:rsidR="005C2567">
        <w:rPr>
          <w:sz w:val="22"/>
          <w:szCs w:val="22"/>
        </w:rPr>
        <w:t xml:space="preserve"> do Zarządzenia Nr 5/2020</w:t>
      </w:r>
    </w:p>
    <w:p w:rsidR="009E65C5" w:rsidRPr="00990CE8" w:rsidRDefault="009E65C5" w:rsidP="009E65C5">
      <w:pPr>
        <w:ind w:left="5664" w:hanging="277"/>
        <w:rPr>
          <w:sz w:val="22"/>
          <w:szCs w:val="22"/>
        </w:rPr>
      </w:pPr>
      <w:r w:rsidRPr="00990CE8">
        <w:rPr>
          <w:sz w:val="22"/>
          <w:szCs w:val="22"/>
        </w:rPr>
        <w:t xml:space="preserve">Dyrektora Powiatowego Urzędu Pracy </w:t>
      </w:r>
    </w:p>
    <w:p w:rsidR="009E65C5" w:rsidRPr="00990CE8" w:rsidRDefault="005C2567" w:rsidP="009E65C5">
      <w:pPr>
        <w:ind w:left="5664" w:hanging="277"/>
        <w:rPr>
          <w:sz w:val="22"/>
          <w:szCs w:val="22"/>
        </w:rPr>
      </w:pPr>
      <w:r>
        <w:rPr>
          <w:sz w:val="22"/>
          <w:szCs w:val="22"/>
        </w:rPr>
        <w:t>w Tarnowie z dnia 13</w:t>
      </w:r>
      <w:r w:rsidR="00521935" w:rsidRPr="00990CE8">
        <w:rPr>
          <w:sz w:val="22"/>
          <w:szCs w:val="22"/>
        </w:rPr>
        <w:t xml:space="preserve"> </w:t>
      </w:r>
      <w:r w:rsidR="001F3643">
        <w:rPr>
          <w:sz w:val="22"/>
          <w:szCs w:val="22"/>
        </w:rPr>
        <w:t xml:space="preserve">maja </w:t>
      </w:r>
      <w:r w:rsidR="00521935" w:rsidRPr="00990CE8">
        <w:rPr>
          <w:sz w:val="22"/>
          <w:szCs w:val="22"/>
        </w:rPr>
        <w:t xml:space="preserve"> </w:t>
      </w:r>
      <w:r w:rsidR="001F3643">
        <w:rPr>
          <w:sz w:val="22"/>
          <w:szCs w:val="22"/>
        </w:rPr>
        <w:t>2020</w:t>
      </w:r>
      <w:r w:rsidR="009E65C5" w:rsidRPr="00990CE8">
        <w:rPr>
          <w:sz w:val="22"/>
          <w:szCs w:val="22"/>
        </w:rPr>
        <w:t xml:space="preserve"> r.</w:t>
      </w:r>
    </w:p>
    <w:p w:rsidR="009E65C5" w:rsidRDefault="009E65C5" w:rsidP="009E65C5">
      <w:pPr>
        <w:tabs>
          <w:tab w:val="left" w:pos="7380"/>
          <w:tab w:val="left" w:pos="10538"/>
          <w:tab w:val="left" w:pos="106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65C5" w:rsidRDefault="009E65C5" w:rsidP="009E65C5">
      <w:pPr>
        <w:tabs>
          <w:tab w:val="left" w:pos="7380"/>
          <w:tab w:val="left" w:pos="10538"/>
          <w:tab w:val="left" w:pos="106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65C5" w:rsidRPr="00BE2B38" w:rsidRDefault="009E65C5" w:rsidP="00BE2B38">
      <w:pPr>
        <w:pStyle w:val="Nagwek1"/>
      </w:pPr>
      <w:r w:rsidRPr="00BE2B38">
        <w:t xml:space="preserve">Zasady przyznawania w Powiatowym Urzędzie Pracy w Tarnowie </w:t>
      </w:r>
      <w:r w:rsidRPr="00BE2B38">
        <w:br/>
      </w:r>
      <w:r w:rsidR="00AF3A26">
        <w:t>zwrotu kosztów przystosowania stanowiska pracy dla osoby niepełnosprawnej</w:t>
      </w:r>
    </w:p>
    <w:p w:rsidR="009E65C5" w:rsidRPr="002B239B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E65C5" w:rsidRPr="002B239B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E65C5" w:rsidRPr="003E1B8F" w:rsidRDefault="009E65C5" w:rsidP="003E1B8F">
      <w:pPr>
        <w:pStyle w:val="Nagwek2"/>
      </w:pPr>
      <w:r w:rsidRPr="003E1B8F">
        <w:t xml:space="preserve">Rozdział I </w:t>
      </w:r>
      <w:r w:rsidRPr="003E1B8F">
        <w:br/>
        <w:t>Postanowienia ogólne</w:t>
      </w:r>
    </w:p>
    <w:p w:rsidR="009E65C5" w:rsidRPr="00097B57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65C5" w:rsidRPr="00097B57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097B57">
        <w:rPr>
          <w:sz w:val="22"/>
          <w:szCs w:val="22"/>
        </w:rPr>
        <w:t>§</w:t>
      </w:r>
      <w:r w:rsidR="001A146E" w:rsidRPr="00097B57">
        <w:rPr>
          <w:sz w:val="22"/>
          <w:szCs w:val="22"/>
        </w:rPr>
        <w:t xml:space="preserve"> </w:t>
      </w:r>
      <w:r w:rsidRPr="00097B57">
        <w:rPr>
          <w:sz w:val="22"/>
          <w:szCs w:val="22"/>
        </w:rPr>
        <w:t>1</w:t>
      </w:r>
    </w:p>
    <w:p w:rsidR="00EE3ACD" w:rsidRPr="00097B57" w:rsidRDefault="00AF3A26" w:rsidP="00D4535F">
      <w:pPr>
        <w:numPr>
          <w:ilvl w:val="0"/>
          <w:numId w:val="3"/>
        </w:num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97B57">
        <w:rPr>
          <w:color w:val="000000" w:themeColor="text1"/>
          <w:sz w:val="22"/>
          <w:szCs w:val="22"/>
        </w:rPr>
        <w:t xml:space="preserve">Pracodawca, który przez okres co najmniej 36 miesięcy zatrudni osoby niepełnosprawne, </w:t>
      </w:r>
      <w:r w:rsidR="00097B57">
        <w:rPr>
          <w:color w:val="000000" w:themeColor="text1"/>
          <w:sz w:val="22"/>
          <w:szCs w:val="22"/>
        </w:rPr>
        <w:br/>
      </w:r>
      <w:r w:rsidRPr="00097B57">
        <w:rPr>
          <w:color w:val="000000" w:themeColor="text1"/>
          <w:sz w:val="22"/>
          <w:szCs w:val="22"/>
        </w:rPr>
        <w:t>o których mowa w pkt 2 może otrzymać, na wniosek, ze środków Państwowego Funduszu Rehabilitacji Osób Niepełnosprawnych</w:t>
      </w:r>
      <w:r w:rsidR="009E65C5" w:rsidRPr="00097B57">
        <w:rPr>
          <w:color w:val="000000" w:themeColor="text1"/>
          <w:sz w:val="22"/>
          <w:szCs w:val="22"/>
        </w:rPr>
        <w:t xml:space="preserve"> zwrot kosztów</w:t>
      </w:r>
      <w:r w:rsidR="00EE3ACD" w:rsidRPr="00097B57">
        <w:rPr>
          <w:color w:val="000000" w:themeColor="text1"/>
          <w:sz w:val="22"/>
          <w:szCs w:val="22"/>
        </w:rPr>
        <w:t>:</w:t>
      </w:r>
    </w:p>
    <w:p w:rsidR="00EE3ACD" w:rsidRPr="00097B57" w:rsidRDefault="00AF3A26" w:rsidP="00D4535F">
      <w:pPr>
        <w:pStyle w:val="Akapitzlist"/>
        <w:numPr>
          <w:ilvl w:val="2"/>
          <w:numId w:val="3"/>
        </w:numPr>
        <w:tabs>
          <w:tab w:val="clear" w:pos="1980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097B57">
        <w:rPr>
          <w:color w:val="000000" w:themeColor="text1"/>
          <w:sz w:val="22"/>
          <w:szCs w:val="22"/>
        </w:rPr>
        <w:t>adaptacji pomieszczeń zakładu pracy do potrzeb osób niepełnosprawnych, w szczególności poniesionych w związku z przystosowaniem tworzonych lub istniejących stanowisk pracy dla tych osó</w:t>
      </w:r>
      <w:r w:rsidR="00EE3ACD" w:rsidRPr="00097B57">
        <w:rPr>
          <w:color w:val="000000" w:themeColor="text1"/>
          <w:sz w:val="22"/>
          <w:szCs w:val="22"/>
        </w:rPr>
        <w:t>b, stosownie do potrzeb wynikaj</w:t>
      </w:r>
      <w:r w:rsidRPr="00097B57">
        <w:rPr>
          <w:color w:val="000000" w:themeColor="text1"/>
          <w:sz w:val="22"/>
          <w:szCs w:val="22"/>
        </w:rPr>
        <w:t xml:space="preserve">ących z ich </w:t>
      </w:r>
      <w:r w:rsidR="00EE3ACD" w:rsidRPr="00097B57">
        <w:rPr>
          <w:color w:val="000000" w:themeColor="text1"/>
          <w:sz w:val="22"/>
          <w:szCs w:val="22"/>
        </w:rPr>
        <w:t>niepełnosprawności;</w:t>
      </w:r>
    </w:p>
    <w:p w:rsidR="00EE3ACD" w:rsidRPr="00097B57" w:rsidRDefault="00EE3ACD" w:rsidP="00D4535F">
      <w:pPr>
        <w:pStyle w:val="Akapitzlist"/>
        <w:numPr>
          <w:ilvl w:val="2"/>
          <w:numId w:val="3"/>
        </w:numPr>
        <w:tabs>
          <w:tab w:val="clear" w:pos="1980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097B57">
        <w:rPr>
          <w:color w:val="000000" w:themeColor="text1"/>
          <w:sz w:val="22"/>
          <w:szCs w:val="22"/>
        </w:rPr>
        <w:t xml:space="preserve">adaptacji lub nabycia urządzeń ułatwiających osobie niepełnosprawnej wykonywanie pracy lub funkcjonowanie w zakładzie pracy; </w:t>
      </w:r>
    </w:p>
    <w:p w:rsidR="00EE3ACD" w:rsidRPr="00097B57" w:rsidRDefault="00EE3ACD" w:rsidP="00D4535F">
      <w:pPr>
        <w:pStyle w:val="Akapitzlist"/>
        <w:numPr>
          <w:ilvl w:val="2"/>
          <w:numId w:val="3"/>
        </w:numPr>
        <w:tabs>
          <w:tab w:val="clear" w:pos="1980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097B57">
        <w:rPr>
          <w:color w:val="000000" w:themeColor="text1"/>
          <w:sz w:val="22"/>
          <w:szCs w:val="22"/>
        </w:rPr>
        <w:t xml:space="preserve">zakupu i autoryzacji oprogramowania na użytek pracowników niepełnosprawnych oraz urządzeń technologii wspomagających lub przystosowanych do potrzeb wynikających z ich niepełnosprawności; </w:t>
      </w:r>
    </w:p>
    <w:p w:rsidR="00EE3ACD" w:rsidRPr="00097B57" w:rsidRDefault="00EE3ACD" w:rsidP="00D4535F">
      <w:pPr>
        <w:pStyle w:val="Akapitzlist"/>
        <w:numPr>
          <w:ilvl w:val="2"/>
          <w:numId w:val="3"/>
        </w:numPr>
        <w:tabs>
          <w:tab w:val="clear" w:pos="1980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097B57">
        <w:rPr>
          <w:color w:val="000000" w:themeColor="text1"/>
          <w:sz w:val="22"/>
          <w:szCs w:val="22"/>
        </w:rPr>
        <w:t xml:space="preserve">rozpoznania przez służby medycyny pracy potrzeb, o których mowa wyżej. </w:t>
      </w:r>
    </w:p>
    <w:p w:rsidR="00EE3ACD" w:rsidRPr="00097B57" w:rsidRDefault="00EE3ACD" w:rsidP="00D4535F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097B57">
        <w:rPr>
          <w:color w:val="000000" w:themeColor="text1"/>
          <w:sz w:val="22"/>
          <w:szCs w:val="22"/>
          <w:shd w:val="clear" w:color="auto" w:fill="FFFFFF"/>
        </w:rPr>
        <w:t xml:space="preserve">Zwrot kosztów dotyczy osób niepełnosprawnych: </w:t>
      </w:r>
    </w:p>
    <w:p w:rsidR="00EE3ACD" w:rsidRPr="00097B57" w:rsidRDefault="00EE3ACD" w:rsidP="00D4535F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097B57">
        <w:rPr>
          <w:color w:val="000000" w:themeColor="text1"/>
          <w:sz w:val="22"/>
          <w:szCs w:val="22"/>
        </w:rPr>
        <w:t xml:space="preserve">bezrobotnych lub poszukujących pracy niepozostających w zatrudnieniu, skierowanych do pracy przez powiatowy urząd pracy; </w:t>
      </w:r>
    </w:p>
    <w:p w:rsidR="00EE3ACD" w:rsidRPr="00097B57" w:rsidRDefault="00EE3ACD" w:rsidP="00D4535F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097B57">
        <w:rPr>
          <w:color w:val="000000" w:themeColor="text1"/>
          <w:sz w:val="22"/>
          <w:szCs w:val="22"/>
        </w:rPr>
        <w:t>pozostających w zatrudnieniu u pracodawcy</w:t>
      </w:r>
      <w:r w:rsidR="00A334DA" w:rsidRPr="00097B57">
        <w:rPr>
          <w:color w:val="000000" w:themeColor="text1"/>
          <w:sz w:val="22"/>
          <w:szCs w:val="22"/>
        </w:rPr>
        <w:t xml:space="preserve"> występującego o zwrot kosztów</w:t>
      </w:r>
      <w:r w:rsidRPr="00097B57">
        <w:rPr>
          <w:color w:val="000000" w:themeColor="text1"/>
          <w:sz w:val="22"/>
          <w:szCs w:val="22"/>
        </w:rPr>
        <w:t xml:space="preserve">, </w:t>
      </w:r>
      <w:r w:rsidR="00A334DA" w:rsidRPr="00097B57">
        <w:rPr>
          <w:color w:val="000000" w:themeColor="text1"/>
          <w:sz w:val="22"/>
          <w:szCs w:val="22"/>
        </w:rPr>
        <w:br/>
      </w:r>
      <w:r w:rsidRPr="00097B57">
        <w:rPr>
          <w:color w:val="000000" w:themeColor="text1"/>
          <w:sz w:val="22"/>
          <w:szCs w:val="22"/>
        </w:rPr>
        <w:t xml:space="preserve">z wyjątkiem przypadków, gdy przyczyną powstania niepełnosprawności </w:t>
      </w:r>
      <w:r w:rsidR="00A334DA" w:rsidRPr="00097B57">
        <w:rPr>
          <w:color w:val="000000" w:themeColor="text1"/>
          <w:sz w:val="22"/>
          <w:szCs w:val="22"/>
        </w:rPr>
        <w:t xml:space="preserve">w okresie zatrudnienia u tego pracodawcy </w:t>
      </w:r>
      <w:r w:rsidRPr="00097B57">
        <w:rPr>
          <w:color w:val="000000" w:themeColor="text1"/>
          <w:sz w:val="22"/>
          <w:szCs w:val="22"/>
        </w:rPr>
        <w:t xml:space="preserve">było zawinione przez pracodawcę lub przez pracownika naruszenie przepisów, w tym przepisów prawa pracy. </w:t>
      </w:r>
    </w:p>
    <w:p w:rsidR="009E65C5" w:rsidRPr="00097B57" w:rsidRDefault="009E65C5" w:rsidP="00D4535F">
      <w:pPr>
        <w:pStyle w:val="Akapitzlist"/>
        <w:numPr>
          <w:ilvl w:val="0"/>
          <w:numId w:val="3"/>
        </w:num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97B57">
        <w:rPr>
          <w:color w:val="000000" w:themeColor="text1"/>
          <w:sz w:val="22"/>
          <w:szCs w:val="22"/>
        </w:rPr>
        <w:t xml:space="preserve">Zadanie to realizowane </w:t>
      </w:r>
      <w:r w:rsidRPr="00097B57">
        <w:rPr>
          <w:sz w:val="22"/>
          <w:szCs w:val="22"/>
        </w:rPr>
        <w:t>jest przez Dyrektora Powiatowego Urzędu Pracy w Tarnowie, działającego z upoważnienia Prezydenta Miasta Tarnowa lub Starosty Powiatu Tarnowskiego.</w:t>
      </w:r>
    </w:p>
    <w:p w:rsidR="009E65C5" w:rsidRPr="00097B57" w:rsidRDefault="00EE3ACD" w:rsidP="00D4535F">
      <w:pPr>
        <w:numPr>
          <w:ilvl w:val="0"/>
          <w:numId w:val="3"/>
        </w:num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97B57">
        <w:rPr>
          <w:sz w:val="22"/>
          <w:szCs w:val="22"/>
        </w:rPr>
        <w:t>Zwrot koszt</w:t>
      </w:r>
      <w:r w:rsidR="00097B57" w:rsidRPr="00097B57">
        <w:rPr>
          <w:sz w:val="22"/>
          <w:szCs w:val="22"/>
        </w:rPr>
        <w:t>ów</w:t>
      </w:r>
      <w:r w:rsidRPr="00097B57">
        <w:rPr>
          <w:sz w:val="22"/>
          <w:szCs w:val="22"/>
        </w:rPr>
        <w:t xml:space="preserve"> realizowany jest</w:t>
      </w:r>
      <w:r w:rsidR="009E65C5" w:rsidRPr="00097B57">
        <w:rPr>
          <w:sz w:val="22"/>
          <w:szCs w:val="22"/>
        </w:rPr>
        <w:t xml:space="preserve"> do wysokości środków PFRON przeznaczonych na to zadanie, </w:t>
      </w:r>
      <w:r w:rsidR="009E65C5" w:rsidRPr="00097B57">
        <w:rPr>
          <w:sz w:val="22"/>
          <w:szCs w:val="22"/>
        </w:rPr>
        <w:br/>
        <w:t>a określonych uchwałą Rady Miejskiej w Tarnowie lub Rady Powiatu Tarnowskiego na dany rok kalendarzowy.</w:t>
      </w:r>
    </w:p>
    <w:p w:rsidR="009E65C5" w:rsidRPr="002B239B" w:rsidRDefault="009E65C5" w:rsidP="00D4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B239B">
        <w:rPr>
          <w:sz w:val="22"/>
          <w:szCs w:val="22"/>
        </w:rPr>
        <w:t>§ 2</w:t>
      </w:r>
    </w:p>
    <w:p w:rsidR="009E65C5" w:rsidRPr="002B239B" w:rsidRDefault="009E65C5" w:rsidP="00D4535F">
      <w:p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Zwrot kosztów wyposażenia stanowiska pracy osoby niepełnosprawnej odbywa się na podstawie:</w:t>
      </w:r>
    </w:p>
    <w:p w:rsidR="009E65C5" w:rsidRPr="002B239B" w:rsidRDefault="009E65C5" w:rsidP="00D4535F">
      <w:pPr>
        <w:numPr>
          <w:ilvl w:val="0"/>
          <w:numId w:val="2"/>
        </w:numPr>
        <w:tabs>
          <w:tab w:val="left" w:pos="7380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B239B">
        <w:rPr>
          <w:iCs/>
          <w:sz w:val="22"/>
          <w:szCs w:val="22"/>
        </w:rPr>
        <w:t xml:space="preserve">ustawy z dnia 27 sierpnia 1997 r. o rehabilitacji zawodowej i społecznej oraz zatrudnianiu osób </w:t>
      </w:r>
      <w:r w:rsidR="00EE3ACD">
        <w:rPr>
          <w:iCs/>
          <w:sz w:val="22"/>
          <w:szCs w:val="22"/>
        </w:rPr>
        <w:t xml:space="preserve">niepełnosprawnych </w:t>
      </w:r>
      <w:r w:rsidR="00EE3ACD" w:rsidRPr="00EE3ACD">
        <w:rPr>
          <w:iCs/>
          <w:sz w:val="22"/>
          <w:szCs w:val="22"/>
        </w:rPr>
        <w:t>(Dz.U. z 2020 r. poz. 426</w:t>
      </w:r>
      <w:r w:rsidR="00F076B0">
        <w:rPr>
          <w:iCs/>
          <w:sz w:val="22"/>
          <w:szCs w:val="22"/>
        </w:rPr>
        <w:t>, z późn. zm.</w:t>
      </w:r>
      <w:r w:rsidR="00EE3ACD" w:rsidRPr="00EE3ACD">
        <w:rPr>
          <w:iCs/>
          <w:sz w:val="22"/>
          <w:szCs w:val="22"/>
        </w:rPr>
        <w:t>)</w:t>
      </w:r>
      <w:r w:rsidR="00EE3ACD">
        <w:rPr>
          <w:iCs/>
          <w:sz w:val="22"/>
          <w:szCs w:val="22"/>
        </w:rPr>
        <w:t>;</w:t>
      </w:r>
    </w:p>
    <w:p w:rsidR="009E65C5" w:rsidRPr="004B0ADD" w:rsidRDefault="009E65C5" w:rsidP="004B0ADD">
      <w:pPr>
        <w:numPr>
          <w:ilvl w:val="0"/>
          <w:numId w:val="2"/>
        </w:numPr>
        <w:tabs>
          <w:tab w:val="left" w:pos="7380"/>
        </w:tabs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B239B">
        <w:rPr>
          <w:iCs/>
          <w:sz w:val="22"/>
          <w:szCs w:val="22"/>
        </w:rPr>
        <w:t>rozporządzenia</w:t>
      </w:r>
      <w:r w:rsidR="004B0ADD" w:rsidRPr="004B0ADD">
        <w:rPr>
          <w:iCs/>
          <w:sz w:val="22"/>
          <w:szCs w:val="22"/>
        </w:rPr>
        <w:t xml:space="preserve"> Ministra Pracy i Polityki Społecznej z dnia 23 grudnia 2014 r. w sprawie zwrotu dodatkowych kosztów związanych z zatrudnianiem pracowników niepełnosprawnych </w:t>
      </w:r>
      <w:r w:rsidR="004B0ADD">
        <w:rPr>
          <w:iCs/>
          <w:sz w:val="22"/>
          <w:szCs w:val="22"/>
        </w:rPr>
        <w:br/>
      </w:r>
      <w:r w:rsidR="004B0ADD" w:rsidRPr="004B0ADD">
        <w:rPr>
          <w:iCs/>
          <w:sz w:val="22"/>
          <w:szCs w:val="22"/>
        </w:rPr>
        <w:t>(Dz.U. z 2014 r. poz. 1987)</w:t>
      </w:r>
      <w:r w:rsidR="004B0ADD">
        <w:rPr>
          <w:iCs/>
          <w:sz w:val="22"/>
          <w:szCs w:val="22"/>
        </w:rPr>
        <w:t>;</w:t>
      </w:r>
    </w:p>
    <w:p w:rsidR="009E65C5" w:rsidRPr="002B239B" w:rsidRDefault="009E65C5" w:rsidP="009E65C5">
      <w:pPr>
        <w:numPr>
          <w:ilvl w:val="0"/>
          <w:numId w:val="2"/>
        </w:numPr>
        <w:tabs>
          <w:tab w:val="clear" w:pos="360"/>
          <w:tab w:val="num" w:pos="426"/>
          <w:tab w:val="left" w:pos="7380"/>
        </w:tabs>
        <w:autoSpaceDE w:val="0"/>
        <w:autoSpaceDN w:val="0"/>
        <w:adjustRightInd w:val="0"/>
        <w:ind w:left="426" w:hanging="426"/>
        <w:jc w:val="both"/>
        <w:rPr>
          <w:iCs/>
          <w:sz w:val="22"/>
          <w:szCs w:val="22"/>
        </w:rPr>
      </w:pPr>
      <w:r w:rsidRPr="002B239B">
        <w:rPr>
          <w:iCs/>
          <w:sz w:val="22"/>
          <w:szCs w:val="22"/>
        </w:rPr>
        <w:t xml:space="preserve">rozporządzenia Komisji (UE) nr </w:t>
      </w:r>
      <w:r w:rsidR="003B187E">
        <w:rPr>
          <w:iCs/>
          <w:sz w:val="22"/>
          <w:szCs w:val="22"/>
        </w:rPr>
        <w:t>651/2014</w:t>
      </w:r>
      <w:r w:rsidRPr="002B239B">
        <w:rPr>
          <w:iCs/>
          <w:sz w:val="22"/>
          <w:szCs w:val="22"/>
        </w:rPr>
        <w:t xml:space="preserve"> z dnia </w:t>
      </w:r>
      <w:r w:rsidR="003B187E">
        <w:rPr>
          <w:iCs/>
          <w:sz w:val="22"/>
          <w:szCs w:val="22"/>
        </w:rPr>
        <w:t>17 czerwca 2014</w:t>
      </w:r>
      <w:r w:rsidRPr="002B239B">
        <w:rPr>
          <w:iCs/>
          <w:sz w:val="22"/>
          <w:szCs w:val="22"/>
        </w:rPr>
        <w:t xml:space="preserve"> r. </w:t>
      </w:r>
      <w:r w:rsidR="003B187E">
        <w:rPr>
          <w:iCs/>
          <w:sz w:val="22"/>
          <w:szCs w:val="22"/>
        </w:rPr>
        <w:t xml:space="preserve">uznającym niektóre rodzaje pomocy za zgodne z rynkiem wewnętrznym w zastosowaniu art. 107 i 108 Traktatu </w:t>
      </w:r>
      <w:r w:rsidRPr="002B239B">
        <w:rPr>
          <w:iCs/>
          <w:sz w:val="22"/>
          <w:szCs w:val="22"/>
        </w:rPr>
        <w:t xml:space="preserve">(Dz. Urz. UE L </w:t>
      </w:r>
      <w:r w:rsidR="003B187E">
        <w:rPr>
          <w:iCs/>
          <w:sz w:val="22"/>
          <w:szCs w:val="22"/>
        </w:rPr>
        <w:t>187</w:t>
      </w:r>
      <w:r w:rsidRPr="002B239B">
        <w:rPr>
          <w:iCs/>
          <w:sz w:val="22"/>
          <w:szCs w:val="22"/>
        </w:rPr>
        <w:t xml:space="preserve"> </w:t>
      </w:r>
      <w:r w:rsidR="003B187E">
        <w:rPr>
          <w:iCs/>
          <w:sz w:val="22"/>
          <w:szCs w:val="22"/>
        </w:rPr>
        <w:t>z 26.06.2014</w:t>
      </w:r>
      <w:r w:rsidRPr="002B239B">
        <w:rPr>
          <w:iCs/>
          <w:sz w:val="22"/>
          <w:szCs w:val="22"/>
        </w:rPr>
        <w:t>, str. 1)</w:t>
      </w:r>
      <w:r w:rsidR="003B187E">
        <w:rPr>
          <w:iCs/>
          <w:sz w:val="22"/>
          <w:szCs w:val="22"/>
        </w:rPr>
        <w:t>, w zakresie dotyczącym pomocy na rekompensatę dodatkowych kosztów związanych z zatrudnieniem</w:t>
      </w:r>
      <w:r w:rsidRPr="002B239B">
        <w:rPr>
          <w:iCs/>
          <w:sz w:val="22"/>
          <w:szCs w:val="22"/>
        </w:rPr>
        <w:t>;</w:t>
      </w:r>
    </w:p>
    <w:p w:rsidR="009E65C5" w:rsidRPr="002B239B" w:rsidRDefault="009E65C5" w:rsidP="009E65C5">
      <w:pPr>
        <w:numPr>
          <w:ilvl w:val="0"/>
          <w:numId w:val="2"/>
        </w:numPr>
        <w:tabs>
          <w:tab w:val="clear" w:pos="360"/>
          <w:tab w:val="num" w:pos="426"/>
          <w:tab w:val="left" w:pos="7380"/>
        </w:tabs>
        <w:autoSpaceDE w:val="0"/>
        <w:autoSpaceDN w:val="0"/>
        <w:adjustRightInd w:val="0"/>
        <w:ind w:left="426" w:hanging="426"/>
        <w:jc w:val="both"/>
        <w:rPr>
          <w:iCs/>
          <w:sz w:val="22"/>
          <w:szCs w:val="22"/>
        </w:rPr>
      </w:pPr>
      <w:r w:rsidRPr="002B239B">
        <w:rPr>
          <w:iCs/>
          <w:sz w:val="22"/>
          <w:szCs w:val="22"/>
        </w:rPr>
        <w:t>ustawy z dnia 23 kwietnia 1964 r. – Kodeks cywilny (Dz. U. z 201</w:t>
      </w:r>
      <w:r w:rsidR="00EA71B7">
        <w:rPr>
          <w:iCs/>
          <w:sz w:val="22"/>
          <w:szCs w:val="22"/>
        </w:rPr>
        <w:t>9</w:t>
      </w:r>
      <w:r w:rsidRPr="002B239B">
        <w:rPr>
          <w:iCs/>
          <w:sz w:val="22"/>
          <w:szCs w:val="22"/>
        </w:rPr>
        <w:t xml:space="preserve"> r. poz. </w:t>
      </w:r>
      <w:r w:rsidR="00EA71B7">
        <w:rPr>
          <w:iCs/>
          <w:sz w:val="22"/>
          <w:szCs w:val="22"/>
        </w:rPr>
        <w:t>1145</w:t>
      </w:r>
      <w:r w:rsidR="00230525">
        <w:rPr>
          <w:iCs/>
          <w:sz w:val="22"/>
          <w:szCs w:val="22"/>
        </w:rPr>
        <w:t>,</w:t>
      </w:r>
      <w:r w:rsidRPr="002B239B">
        <w:rPr>
          <w:iCs/>
          <w:sz w:val="22"/>
          <w:szCs w:val="22"/>
        </w:rPr>
        <w:t xml:space="preserve"> z późn. zm.);</w:t>
      </w:r>
    </w:p>
    <w:p w:rsidR="009E65C5" w:rsidRPr="002B239B" w:rsidRDefault="009E65C5" w:rsidP="009E65C5">
      <w:pPr>
        <w:numPr>
          <w:ilvl w:val="0"/>
          <w:numId w:val="2"/>
        </w:numPr>
        <w:tabs>
          <w:tab w:val="clear" w:pos="360"/>
          <w:tab w:val="num" w:pos="426"/>
          <w:tab w:val="left" w:pos="738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niniejszych Zasad.</w:t>
      </w:r>
    </w:p>
    <w:p w:rsidR="009E65C5" w:rsidRPr="002B239B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E65C5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7B57" w:rsidRPr="002B239B" w:rsidRDefault="00097B57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E65C5" w:rsidRPr="002B239B" w:rsidRDefault="009E65C5" w:rsidP="003E1B8F">
      <w:pPr>
        <w:pStyle w:val="Nagwek2"/>
      </w:pPr>
      <w:r w:rsidRPr="002B239B">
        <w:lastRenderedPageBreak/>
        <w:t>Rozdział II</w:t>
      </w:r>
      <w:r>
        <w:t xml:space="preserve"> </w:t>
      </w:r>
      <w:r>
        <w:br/>
      </w:r>
      <w:r w:rsidRPr="002B239B">
        <w:t>Składanie oraz rozpatrywanie wniosków</w:t>
      </w:r>
    </w:p>
    <w:p w:rsidR="009E65C5" w:rsidRPr="002B239B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65C5" w:rsidRPr="002B239B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2B239B">
        <w:rPr>
          <w:sz w:val="22"/>
          <w:szCs w:val="22"/>
        </w:rPr>
        <w:t>§ 3</w:t>
      </w:r>
    </w:p>
    <w:p w:rsidR="009E65C5" w:rsidRPr="002B239B" w:rsidRDefault="009E65C5" w:rsidP="009E65C5">
      <w:pPr>
        <w:numPr>
          <w:ilvl w:val="0"/>
          <w:numId w:val="6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2B239B">
        <w:rPr>
          <w:bCs/>
          <w:sz w:val="22"/>
          <w:szCs w:val="22"/>
        </w:rPr>
        <w:t xml:space="preserve">Wnioski o przyznanie </w:t>
      </w:r>
      <w:r w:rsidR="00BA118F">
        <w:rPr>
          <w:bCs/>
          <w:sz w:val="22"/>
          <w:szCs w:val="22"/>
        </w:rPr>
        <w:t xml:space="preserve">zwrotu </w:t>
      </w:r>
      <w:r w:rsidR="00BA118F" w:rsidRPr="00BA118F">
        <w:rPr>
          <w:bCs/>
          <w:sz w:val="22"/>
          <w:szCs w:val="22"/>
        </w:rPr>
        <w:t xml:space="preserve">kosztów przystosowania stanowiska pracy dla osoby niepełnosprawnej </w:t>
      </w:r>
      <w:r w:rsidRPr="002B239B">
        <w:rPr>
          <w:bCs/>
          <w:sz w:val="22"/>
          <w:szCs w:val="22"/>
        </w:rPr>
        <w:t xml:space="preserve">rozpatrywane są według kolejności otrzymania przez Urząd kompletnego wniosku. </w:t>
      </w:r>
    </w:p>
    <w:p w:rsidR="009D3F27" w:rsidRDefault="009E65C5" w:rsidP="009D3F27">
      <w:pPr>
        <w:numPr>
          <w:ilvl w:val="0"/>
          <w:numId w:val="6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iCs/>
          <w:sz w:val="22"/>
          <w:szCs w:val="22"/>
        </w:rPr>
      </w:pPr>
      <w:r w:rsidRPr="002B239B">
        <w:rPr>
          <w:sz w:val="22"/>
          <w:szCs w:val="22"/>
        </w:rPr>
        <w:t xml:space="preserve">Wniosek </w:t>
      </w:r>
      <w:r w:rsidR="009D3F27">
        <w:rPr>
          <w:sz w:val="22"/>
          <w:szCs w:val="22"/>
        </w:rPr>
        <w:t>należy złożyć na drukach stanowiących</w:t>
      </w:r>
      <w:r w:rsidRPr="002B239B">
        <w:rPr>
          <w:sz w:val="22"/>
          <w:szCs w:val="22"/>
        </w:rPr>
        <w:t xml:space="preserve"> załącznik do </w:t>
      </w:r>
      <w:r w:rsidR="00BA118F" w:rsidRPr="00BA118F">
        <w:rPr>
          <w:iCs/>
          <w:sz w:val="22"/>
          <w:szCs w:val="22"/>
        </w:rPr>
        <w:t xml:space="preserve">rozporządzenia Ministra Pracy </w:t>
      </w:r>
      <w:r w:rsidR="009D3F27">
        <w:rPr>
          <w:iCs/>
          <w:sz w:val="22"/>
          <w:szCs w:val="22"/>
        </w:rPr>
        <w:br/>
      </w:r>
      <w:r w:rsidR="00BA118F" w:rsidRPr="00BA118F">
        <w:rPr>
          <w:iCs/>
          <w:sz w:val="22"/>
          <w:szCs w:val="22"/>
        </w:rPr>
        <w:t>i Polityki Społecznej z dnia 23 grudnia 2014 r. w sprawie zwrotu dodatkowych kosztów związanych z zatrudnianiem pracowników niepełnosprawn</w:t>
      </w:r>
      <w:r w:rsidR="00097B57">
        <w:rPr>
          <w:iCs/>
          <w:sz w:val="22"/>
          <w:szCs w:val="22"/>
        </w:rPr>
        <w:t>ych (Dz.U. z 2014 r. poz. 1987)</w:t>
      </w:r>
      <w:r w:rsidR="00EC41E7">
        <w:rPr>
          <w:iCs/>
          <w:sz w:val="22"/>
          <w:szCs w:val="22"/>
        </w:rPr>
        <w:t>, tj.</w:t>
      </w:r>
      <w:r w:rsidR="009D3F27">
        <w:rPr>
          <w:iCs/>
          <w:sz w:val="22"/>
          <w:szCs w:val="22"/>
        </w:rPr>
        <w:t xml:space="preserve">: </w:t>
      </w:r>
      <w:r w:rsidR="009D3F27" w:rsidRPr="009D3F27">
        <w:rPr>
          <w:iCs/>
          <w:sz w:val="22"/>
          <w:szCs w:val="22"/>
        </w:rPr>
        <w:t xml:space="preserve">część I wniosku </w:t>
      </w:r>
      <w:r w:rsidR="00EC41E7" w:rsidRPr="009D3F27">
        <w:rPr>
          <w:iCs/>
          <w:sz w:val="22"/>
          <w:szCs w:val="22"/>
        </w:rPr>
        <w:t xml:space="preserve">Wn-KZ </w:t>
      </w:r>
      <w:r w:rsidR="00EC41E7" w:rsidRPr="009D3F27">
        <w:rPr>
          <w:sz w:val="22"/>
          <w:szCs w:val="22"/>
        </w:rPr>
        <w:t xml:space="preserve">o zwrot dodatkowych kosztów związanych z zatrudnianiem pracowników niepełnosprawnych oraz </w:t>
      </w:r>
      <w:r w:rsidR="009D3F27" w:rsidRPr="009D3F27">
        <w:rPr>
          <w:sz w:val="22"/>
          <w:szCs w:val="22"/>
        </w:rPr>
        <w:t xml:space="preserve">część II (blok A-C) wniosku </w:t>
      </w:r>
      <w:r w:rsidR="00EC41E7" w:rsidRPr="009D3F27">
        <w:rPr>
          <w:iCs/>
          <w:sz w:val="22"/>
          <w:szCs w:val="22"/>
        </w:rPr>
        <w:t xml:space="preserve">Wn-KZ </w:t>
      </w:r>
      <w:r w:rsidR="00EC41E7" w:rsidRPr="009D3F27">
        <w:rPr>
          <w:sz w:val="22"/>
          <w:szCs w:val="22"/>
        </w:rPr>
        <w:t>o zwrot dodatkowych kosztów związanych z zatrudnianiem pracowników niepełnosprawnych</w:t>
      </w:r>
      <w:r w:rsidR="009D3F27" w:rsidRPr="009D3F27">
        <w:rPr>
          <w:sz w:val="22"/>
          <w:szCs w:val="22"/>
        </w:rPr>
        <w:t>;</w:t>
      </w:r>
      <w:r w:rsidR="009D3F27">
        <w:rPr>
          <w:iCs/>
          <w:sz w:val="22"/>
          <w:szCs w:val="22"/>
        </w:rPr>
        <w:t xml:space="preserve"> </w:t>
      </w:r>
    </w:p>
    <w:p w:rsidR="009E65C5" w:rsidRPr="009D3F27" w:rsidRDefault="009E65C5" w:rsidP="009D3F27">
      <w:pPr>
        <w:tabs>
          <w:tab w:val="num" w:pos="72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iCs/>
          <w:sz w:val="22"/>
          <w:szCs w:val="22"/>
        </w:rPr>
      </w:pPr>
      <w:r w:rsidRPr="009D3F27">
        <w:rPr>
          <w:sz w:val="22"/>
          <w:szCs w:val="22"/>
        </w:rPr>
        <w:t>Druk</w:t>
      </w:r>
      <w:r w:rsidR="00EC41E7" w:rsidRPr="009D3F27">
        <w:rPr>
          <w:sz w:val="22"/>
          <w:szCs w:val="22"/>
        </w:rPr>
        <w:t>i te</w:t>
      </w:r>
      <w:r w:rsidRPr="009D3F27">
        <w:rPr>
          <w:sz w:val="22"/>
          <w:szCs w:val="22"/>
        </w:rPr>
        <w:t xml:space="preserve"> </w:t>
      </w:r>
      <w:r w:rsidR="00EC41E7" w:rsidRPr="009D3F27">
        <w:rPr>
          <w:sz w:val="22"/>
          <w:szCs w:val="22"/>
        </w:rPr>
        <w:t>są dostępne</w:t>
      </w:r>
      <w:r w:rsidRPr="009D3F27">
        <w:rPr>
          <w:sz w:val="22"/>
          <w:szCs w:val="22"/>
        </w:rPr>
        <w:t xml:space="preserve"> w siedzibie Powiatowego Urzędu Pracy w Tarnowie oraz na stronie internetowej </w:t>
      </w:r>
      <w:hyperlink r:id="rId8" w:history="1">
        <w:r w:rsidR="00230525" w:rsidRPr="009D3F27">
          <w:rPr>
            <w:rStyle w:val="Hipercze"/>
            <w:sz w:val="22"/>
            <w:szCs w:val="22"/>
          </w:rPr>
          <w:t>http://tarnow.praca.gov.pl</w:t>
        </w:r>
      </w:hyperlink>
    </w:p>
    <w:p w:rsidR="00E14ACC" w:rsidRPr="00E14ACC" w:rsidRDefault="009E65C5" w:rsidP="009E65C5">
      <w:pPr>
        <w:numPr>
          <w:ilvl w:val="0"/>
          <w:numId w:val="6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2B239B">
        <w:rPr>
          <w:sz w:val="22"/>
          <w:szCs w:val="22"/>
        </w:rPr>
        <w:t xml:space="preserve">Wniosek </w:t>
      </w:r>
      <w:r w:rsidR="00687D0A">
        <w:rPr>
          <w:sz w:val="22"/>
          <w:szCs w:val="22"/>
        </w:rPr>
        <w:t xml:space="preserve">Wn-KZ </w:t>
      </w:r>
      <w:r w:rsidRPr="002B239B">
        <w:rPr>
          <w:sz w:val="22"/>
          <w:szCs w:val="22"/>
        </w:rPr>
        <w:t>składa się w Urzędzie właściwym ze względu na</w:t>
      </w:r>
      <w:r w:rsidR="00E14ACC">
        <w:rPr>
          <w:sz w:val="22"/>
          <w:szCs w:val="22"/>
        </w:rPr>
        <w:t>:</w:t>
      </w:r>
    </w:p>
    <w:p w:rsidR="009E65C5" w:rsidRPr="00E14ACC" w:rsidRDefault="00097B57" w:rsidP="00E14ACC">
      <w:pPr>
        <w:pStyle w:val="Akapitzlist"/>
        <w:numPr>
          <w:ilvl w:val="1"/>
          <w:numId w:val="6"/>
        </w:numPr>
        <w:tabs>
          <w:tab w:val="clear" w:pos="1440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miejsce </w:t>
      </w:r>
      <w:r w:rsidR="009E65C5" w:rsidRPr="00E14ACC">
        <w:rPr>
          <w:sz w:val="22"/>
          <w:szCs w:val="22"/>
        </w:rPr>
        <w:t>zarejestrowania osoby niepełnosprawnej jako bezrobotn</w:t>
      </w:r>
      <w:r w:rsidR="00BA118F" w:rsidRPr="00E14ACC">
        <w:rPr>
          <w:sz w:val="22"/>
          <w:szCs w:val="22"/>
        </w:rPr>
        <w:t xml:space="preserve">ej albo poszukującej pracy niepozostającej w zatrudnieniu – w przypadku gdy </w:t>
      </w:r>
      <w:r w:rsidR="00E14ACC">
        <w:rPr>
          <w:sz w:val="22"/>
          <w:szCs w:val="22"/>
        </w:rPr>
        <w:t>zwrot kosztów dotyczy tej osoby;</w:t>
      </w:r>
    </w:p>
    <w:p w:rsidR="00BA118F" w:rsidRPr="00E14ACC" w:rsidRDefault="00E14ACC" w:rsidP="00E14ACC">
      <w:pPr>
        <w:pStyle w:val="Akapitzlist"/>
        <w:numPr>
          <w:ilvl w:val="1"/>
          <w:numId w:val="6"/>
        </w:numPr>
        <w:tabs>
          <w:tab w:val="clear" w:pos="1440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miejsce zatrudnienia osoby niepełnosprawnej, miejsce siedziby albo miejsce zamieszkania pracodawcy – w pozostałych przypadkach. </w:t>
      </w:r>
    </w:p>
    <w:p w:rsidR="009E65C5" w:rsidRPr="002B239B" w:rsidRDefault="009E65C5" w:rsidP="009E65C5">
      <w:pPr>
        <w:numPr>
          <w:ilvl w:val="0"/>
          <w:numId w:val="6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2B239B">
        <w:rPr>
          <w:bCs/>
          <w:sz w:val="22"/>
          <w:szCs w:val="22"/>
        </w:rPr>
        <w:t xml:space="preserve">Wniosek </w:t>
      </w:r>
      <w:r w:rsidR="00687D0A">
        <w:rPr>
          <w:bCs/>
          <w:sz w:val="22"/>
          <w:szCs w:val="22"/>
        </w:rPr>
        <w:t xml:space="preserve">Wn-KZ </w:t>
      </w:r>
      <w:r w:rsidRPr="002B239B">
        <w:rPr>
          <w:bCs/>
          <w:sz w:val="22"/>
          <w:szCs w:val="22"/>
        </w:rPr>
        <w:t>podlega rozpatrzeniu przez Komisję ds. opiniowania wniosków powołaną przez Dyrektora Urzędu.</w:t>
      </w:r>
    </w:p>
    <w:p w:rsidR="009E65C5" w:rsidRPr="00C51C7C" w:rsidRDefault="009E65C5" w:rsidP="009E65C5">
      <w:pPr>
        <w:numPr>
          <w:ilvl w:val="0"/>
          <w:numId w:val="6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2B239B">
        <w:rPr>
          <w:bCs/>
          <w:sz w:val="22"/>
          <w:szCs w:val="22"/>
        </w:rPr>
        <w:t>Komisja wydaje opinię w składzie co najmniej dwuosobowym.</w:t>
      </w:r>
    </w:p>
    <w:p w:rsidR="009E65C5" w:rsidRPr="002B239B" w:rsidRDefault="009E65C5" w:rsidP="009E65C5">
      <w:pPr>
        <w:numPr>
          <w:ilvl w:val="0"/>
          <w:numId w:val="6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2B239B">
        <w:rPr>
          <w:sz w:val="22"/>
          <w:szCs w:val="22"/>
        </w:rPr>
        <w:t xml:space="preserve">Dyrektor Urzędu działający z upoważnienia Prezydenta Miasta Tarnowa lub Starosty Powiatu Tarnowskiego zawiera z wnioskodawcą umowę o </w:t>
      </w:r>
      <w:r w:rsidR="00097B57">
        <w:rPr>
          <w:sz w:val="22"/>
          <w:szCs w:val="22"/>
        </w:rPr>
        <w:t>zwrot kosztów przystosowania stanowiska pracy dla osoby niepełnosprawnej</w:t>
      </w:r>
      <w:r w:rsidRPr="002B239B">
        <w:rPr>
          <w:sz w:val="22"/>
          <w:szCs w:val="22"/>
        </w:rPr>
        <w:t xml:space="preserve"> po pozytywnym rozpatrzeniu wniosku </w:t>
      </w:r>
      <w:r w:rsidR="00687D0A">
        <w:rPr>
          <w:sz w:val="22"/>
          <w:szCs w:val="22"/>
        </w:rPr>
        <w:t xml:space="preserve">Wn-KZ </w:t>
      </w:r>
      <w:r w:rsidR="00687D0A">
        <w:rPr>
          <w:sz w:val="22"/>
          <w:szCs w:val="22"/>
        </w:rPr>
        <w:br/>
      </w:r>
      <w:r w:rsidRPr="002B239B">
        <w:rPr>
          <w:sz w:val="22"/>
          <w:szCs w:val="22"/>
        </w:rPr>
        <w:t xml:space="preserve">i wynegocjowaniu kwoty </w:t>
      </w:r>
      <w:r w:rsidR="00097B57">
        <w:rPr>
          <w:sz w:val="22"/>
          <w:szCs w:val="22"/>
        </w:rPr>
        <w:t>zwrotu kosztów</w:t>
      </w:r>
      <w:r w:rsidRPr="002B239B">
        <w:rPr>
          <w:sz w:val="22"/>
          <w:szCs w:val="22"/>
        </w:rPr>
        <w:t>. Umowa zawierana jest w formie pisemnej pod rygorem nieważności. Zmiana warunków umowy wymaga również formy pisemnej pod rygorem nieważności i może mieć miejsce na wniosek każdej ze stron.</w:t>
      </w:r>
    </w:p>
    <w:p w:rsidR="009E65C5" w:rsidRPr="002B239B" w:rsidRDefault="009E65C5" w:rsidP="009E65C5">
      <w:pPr>
        <w:numPr>
          <w:ilvl w:val="0"/>
          <w:numId w:val="6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2B239B">
        <w:rPr>
          <w:sz w:val="22"/>
          <w:szCs w:val="22"/>
        </w:rPr>
        <w:t xml:space="preserve">Urząd może dokonać kontroli wstępnej w miejscu, w którym ma być </w:t>
      </w:r>
      <w:r w:rsidR="00097B57">
        <w:rPr>
          <w:sz w:val="22"/>
          <w:szCs w:val="22"/>
        </w:rPr>
        <w:t>przystosowane</w:t>
      </w:r>
      <w:r w:rsidRPr="002B239B">
        <w:rPr>
          <w:sz w:val="22"/>
          <w:szCs w:val="22"/>
        </w:rPr>
        <w:t xml:space="preserve"> stanowisko pracy, przed przyznaniem </w:t>
      </w:r>
      <w:r w:rsidR="00097B57">
        <w:rPr>
          <w:sz w:val="22"/>
          <w:szCs w:val="22"/>
        </w:rPr>
        <w:t>zwrotu</w:t>
      </w:r>
      <w:r w:rsidRPr="002B239B">
        <w:rPr>
          <w:sz w:val="22"/>
          <w:szCs w:val="22"/>
        </w:rPr>
        <w:t xml:space="preserve"> kosztów </w:t>
      </w:r>
      <w:r w:rsidR="00097B57">
        <w:rPr>
          <w:sz w:val="22"/>
          <w:szCs w:val="22"/>
        </w:rPr>
        <w:t>przystosowania</w:t>
      </w:r>
      <w:r w:rsidRPr="002B239B">
        <w:rPr>
          <w:sz w:val="22"/>
          <w:szCs w:val="22"/>
        </w:rPr>
        <w:t xml:space="preserve"> stanowiska pracy </w:t>
      </w:r>
      <w:r w:rsidR="00097B57">
        <w:rPr>
          <w:sz w:val="22"/>
          <w:szCs w:val="22"/>
        </w:rPr>
        <w:t xml:space="preserve">dla </w:t>
      </w:r>
      <w:r w:rsidRPr="002B239B">
        <w:rPr>
          <w:sz w:val="22"/>
          <w:szCs w:val="22"/>
        </w:rPr>
        <w:t>osoby niepełnosprawnej.</w:t>
      </w:r>
    </w:p>
    <w:p w:rsidR="009E65C5" w:rsidRPr="002B239B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E65C5" w:rsidRPr="002B239B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146E8" w:rsidRDefault="009E65C5" w:rsidP="003E1B8F">
      <w:pPr>
        <w:pStyle w:val="Nagwek2"/>
      </w:pPr>
      <w:r w:rsidRPr="002B239B">
        <w:t>Rozdział III</w:t>
      </w:r>
    </w:p>
    <w:p w:rsidR="008146E8" w:rsidRDefault="008146E8" w:rsidP="003E1B8F">
      <w:pPr>
        <w:pStyle w:val="Nagwek2"/>
      </w:pPr>
      <w:r>
        <w:t xml:space="preserve">Wysokość zwrotu kosztów przystosowania stanowiska pracy dla osoby niepełnosprawnej </w:t>
      </w:r>
      <w:r>
        <w:br/>
        <w:t>oraz koszty kwalifikowalne</w:t>
      </w:r>
    </w:p>
    <w:p w:rsidR="00C4120B" w:rsidRPr="00C4120B" w:rsidRDefault="00C4120B" w:rsidP="00C4120B"/>
    <w:p w:rsidR="003F5A8B" w:rsidRPr="00C4120B" w:rsidRDefault="00C4120B" w:rsidP="00C4120B">
      <w:pPr>
        <w:tabs>
          <w:tab w:val="left" w:pos="7380"/>
          <w:tab w:val="left" w:pos="10538"/>
        </w:tabs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3F5A8B" w:rsidRPr="002B239B" w:rsidRDefault="003F5A8B" w:rsidP="003F5A8B">
      <w:pPr>
        <w:numPr>
          <w:ilvl w:val="0"/>
          <w:numId w:val="15"/>
        </w:numPr>
        <w:tabs>
          <w:tab w:val="clear" w:pos="720"/>
          <w:tab w:val="num" w:pos="284"/>
          <w:tab w:val="left" w:pos="7380"/>
          <w:tab w:val="left" w:pos="10538"/>
        </w:tabs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2B239B">
        <w:rPr>
          <w:sz w:val="22"/>
          <w:szCs w:val="22"/>
        </w:rPr>
        <w:t xml:space="preserve">Wysokość zwrotu pracodawcy </w:t>
      </w:r>
      <w:r w:rsidRPr="00BA118F">
        <w:rPr>
          <w:bCs/>
          <w:sz w:val="22"/>
          <w:szCs w:val="22"/>
        </w:rPr>
        <w:t xml:space="preserve">kosztów </w:t>
      </w:r>
      <w:r>
        <w:rPr>
          <w:bCs/>
          <w:sz w:val="22"/>
          <w:szCs w:val="22"/>
        </w:rPr>
        <w:t>za każde przystosowane stanowisko</w:t>
      </w:r>
      <w:r w:rsidRPr="00BA118F">
        <w:rPr>
          <w:bCs/>
          <w:sz w:val="22"/>
          <w:szCs w:val="22"/>
        </w:rPr>
        <w:t xml:space="preserve"> pracy dla osoby niepełnosprawnej </w:t>
      </w:r>
      <w:r w:rsidRPr="002B239B">
        <w:rPr>
          <w:sz w:val="22"/>
          <w:szCs w:val="22"/>
        </w:rPr>
        <w:t xml:space="preserve">nie może przekraczać </w:t>
      </w:r>
      <w:r>
        <w:rPr>
          <w:sz w:val="22"/>
          <w:szCs w:val="22"/>
        </w:rPr>
        <w:t>20</w:t>
      </w:r>
      <w:r w:rsidRPr="002B239B">
        <w:rPr>
          <w:sz w:val="22"/>
          <w:szCs w:val="22"/>
        </w:rPr>
        <w:t xml:space="preserve">-krotnej wysokości przeciętnego wynagrodzenia. Kwota </w:t>
      </w:r>
      <w:r>
        <w:rPr>
          <w:sz w:val="22"/>
          <w:szCs w:val="22"/>
        </w:rPr>
        <w:t>zwrotu kosztów</w:t>
      </w:r>
      <w:r w:rsidRPr="002B239B">
        <w:rPr>
          <w:sz w:val="22"/>
          <w:szCs w:val="22"/>
        </w:rPr>
        <w:t xml:space="preserve"> podlega negocjacji, a jej wysokość jest w głównej mierze uzależniona od:</w:t>
      </w:r>
    </w:p>
    <w:p w:rsidR="003F5A8B" w:rsidRPr="002B239B" w:rsidRDefault="003F5A8B" w:rsidP="003F5A8B">
      <w:pPr>
        <w:numPr>
          <w:ilvl w:val="1"/>
          <w:numId w:val="15"/>
        </w:numPr>
        <w:tabs>
          <w:tab w:val="num" w:pos="709"/>
          <w:tab w:val="left" w:pos="851"/>
          <w:tab w:val="left" w:pos="10538"/>
        </w:tabs>
        <w:autoSpaceDE w:val="0"/>
        <w:autoSpaceDN w:val="0"/>
        <w:adjustRightInd w:val="0"/>
        <w:ind w:left="284" w:firstLine="0"/>
        <w:jc w:val="both"/>
        <w:rPr>
          <w:sz w:val="22"/>
          <w:szCs w:val="22"/>
        </w:rPr>
      </w:pPr>
      <w:r w:rsidRPr="002B239B">
        <w:rPr>
          <w:sz w:val="22"/>
          <w:szCs w:val="22"/>
        </w:rPr>
        <w:t xml:space="preserve">ogólnych kosztów </w:t>
      </w:r>
      <w:r>
        <w:rPr>
          <w:sz w:val="22"/>
          <w:szCs w:val="22"/>
        </w:rPr>
        <w:t>przystosowania</w:t>
      </w:r>
      <w:r w:rsidRPr="002B239B">
        <w:rPr>
          <w:sz w:val="22"/>
          <w:szCs w:val="22"/>
        </w:rPr>
        <w:t xml:space="preserve"> stanowiska pracy,</w:t>
      </w:r>
    </w:p>
    <w:p w:rsidR="003F5A8B" w:rsidRPr="002B239B" w:rsidRDefault="003F5A8B" w:rsidP="003F5A8B">
      <w:pPr>
        <w:numPr>
          <w:ilvl w:val="1"/>
          <w:numId w:val="15"/>
        </w:numPr>
        <w:tabs>
          <w:tab w:val="num" w:pos="709"/>
          <w:tab w:val="left" w:pos="851"/>
          <w:tab w:val="left" w:pos="10538"/>
        </w:tabs>
        <w:autoSpaceDE w:val="0"/>
        <w:autoSpaceDN w:val="0"/>
        <w:adjustRightInd w:val="0"/>
        <w:ind w:left="284" w:firstLine="0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limitu środków PFRON przeznaczonych na realizację tego zadania.</w:t>
      </w:r>
    </w:p>
    <w:p w:rsidR="003F5A8B" w:rsidRPr="00D4535F" w:rsidRDefault="003F5A8B" w:rsidP="003F5A8B">
      <w:pPr>
        <w:numPr>
          <w:ilvl w:val="0"/>
          <w:numId w:val="15"/>
        </w:numPr>
        <w:tabs>
          <w:tab w:val="clear" w:pos="720"/>
          <w:tab w:val="num" w:pos="284"/>
          <w:tab w:val="left" w:pos="7380"/>
          <w:tab w:val="left" w:pos="10538"/>
        </w:tabs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D4535F">
        <w:rPr>
          <w:b/>
          <w:bCs/>
          <w:sz w:val="22"/>
          <w:szCs w:val="22"/>
        </w:rPr>
        <w:t>Koszty kwalifikowalne:</w:t>
      </w:r>
    </w:p>
    <w:p w:rsidR="003F5A8B" w:rsidRDefault="00D4535F" w:rsidP="003F5A8B">
      <w:pPr>
        <w:pStyle w:val="Akapitzlist"/>
        <w:numPr>
          <w:ilvl w:val="1"/>
          <w:numId w:val="14"/>
        </w:numPr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="003F5A8B" w:rsidRPr="003F5A8B">
        <w:rPr>
          <w:bCs/>
          <w:sz w:val="22"/>
          <w:szCs w:val="22"/>
        </w:rPr>
        <w:t xml:space="preserve">przypadku kosztów adaptacji pomieszczeń zakładu pracy do potrzeb osób niepełnosprawnych </w:t>
      </w:r>
      <w:r>
        <w:rPr>
          <w:bCs/>
          <w:sz w:val="22"/>
          <w:szCs w:val="22"/>
        </w:rPr>
        <w:t>kosztami kwalifikowalnymi są udokumentowane koszty</w:t>
      </w:r>
      <w:r w:rsidR="003F5A8B">
        <w:rPr>
          <w:bCs/>
          <w:sz w:val="22"/>
          <w:szCs w:val="22"/>
        </w:rPr>
        <w:t>:</w:t>
      </w:r>
    </w:p>
    <w:p w:rsidR="003F5A8B" w:rsidRDefault="003F5A8B" w:rsidP="003F5A8B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851" w:hanging="284"/>
        <w:jc w:val="both"/>
        <w:rPr>
          <w:bCs/>
          <w:sz w:val="22"/>
          <w:szCs w:val="22"/>
        </w:rPr>
      </w:pPr>
      <w:r w:rsidRPr="003F5A8B">
        <w:rPr>
          <w:bCs/>
          <w:sz w:val="22"/>
          <w:szCs w:val="22"/>
        </w:rPr>
        <w:t>zakupu materiałów oraz wykonania robót budowlanych w rozumieniu przepisów prawa budowlanego dotyczących dostosowania pomieszczeń zakładu stosownie do potrzeb osób niepełnosprawnych,</w:t>
      </w:r>
    </w:p>
    <w:p w:rsidR="003F5A8B" w:rsidRDefault="003F5A8B" w:rsidP="003F5A8B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851" w:hanging="284"/>
        <w:jc w:val="both"/>
        <w:rPr>
          <w:bCs/>
          <w:sz w:val="22"/>
          <w:szCs w:val="22"/>
        </w:rPr>
      </w:pPr>
      <w:r w:rsidRPr="003F5A8B">
        <w:rPr>
          <w:bCs/>
          <w:sz w:val="22"/>
          <w:szCs w:val="22"/>
        </w:rPr>
        <w:t xml:space="preserve">zakupu środków trwałych stanowiących wyposażenie pomieszczeń zakładu w związku </w:t>
      </w:r>
      <w:r>
        <w:rPr>
          <w:bCs/>
          <w:sz w:val="22"/>
          <w:szCs w:val="22"/>
        </w:rPr>
        <w:br/>
      </w:r>
      <w:r w:rsidRPr="003F5A8B">
        <w:rPr>
          <w:bCs/>
          <w:sz w:val="22"/>
          <w:szCs w:val="22"/>
        </w:rPr>
        <w:t>z przystosowaniem stanowisk pracy do</w:t>
      </w:r>
      <w:r w:rsidR="00D4535F">
        <w:rPr>
          <w:bCs/>
          <w:sz w:val="22"/>
          <w:szCs w:val="22"/>
        </w:rPr>
        <w:t xml:space="preserve"> potrzeb osób niepełnosprawnych,</w:t>
      </w:r>
    </w:p>
    <w:p w:rsidR="003F5A8B" w:rsidRDefault="00D4535F" w:rsidP="00D4535F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851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3F5A8B" w:rsidRPr="00D4535F">
        <w:rPr>
          <w:bCs/>
          <w:sz w:val="22"/>
          <w:szCs w:val="22"/>
        </w:rPr>
        <w:t xml:space="preserve">ytworzenia systemem gospodarczym lub w zakładzie pracy środków trwałych, o których mowa w </w:t>
      </w:r>
      <w:r w:rsidR="00042455">
        <w:rPr>
          <w:bCs/>
          <w:sz w:val="22"/>
          <w:szCs w:val="22"/>
        </w:rPr>
        <w:t>lit. b</w:t>
      </w:r>
    </w:p>
    <w:p w:rsidR="00D4535F" w:rsidRDefault="00D4535F" w:rsidP="00D4535F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- w celu </w:t>
      </w:r>
      <w:r w:rsidRPr="00D4535F">
        <w:rPr>
          <w:bCs/>
          <w:sz w:val="22"/>
          <w:szCs w:val="22"/>
        </w:rPr>
        <w:t>umożliwienia wykonywania przez pracownika niepełnosprawnego powierzonych czynności na poziomie porównywalnym z analogicznymi czynnościami wykonywanymi przez pracownika pełnosprawnego.</w:t>
      </w:r>
      <w:bookmarkStart w:id="1" w:name="mip29910811"/>
      <w:bookmarkEnd w:id="1"/>
    </w:p>
    <w:p w:rsidR="00D4535F" w:rsidRPr="00D4535F" w:rsidRDefault="00D4535F" w:rsidP="00D4535F">
      <w:pPr>
        <w:ind w:left="567"/>
        <w:jc w:val="both"/>
        <w:rPr>
          <w:b/>
          <w:bCs/>
          <w:sz w:val="22"/>
          <w:szCs w:val="22"/>
        </w:rPr>
      </w:pPr>
      <w:r w:rsidRPr="00D4535F">
        <w:rPr>
          <w:b/>
          <w:bCs/>
          <w:sz w:val="22"/>
          <w:szCs w:val="22"/>
        </w:rPr>
        <w:t>Wartość zakupu materiałów budowlanych lub środków trwałych oraz koszty robót budowlanych albo wytworzenia środków trwałych zostaje pomniejszona o wartość takich samych materiałów lub środków trwałych oraz o koszty robót budowlanych lub wytworzenia środków trwałych, jeżeli stanowiłyby adaptację lub wyposażenie stanowiska pracy osoby niebędącej osobą niepełnosprawną.</w:t>
      </w:r>
    </w:p>
    <w:p w:rsidR="00FA1B7C" w:rsidRDefault="00D4535F" w:rsidP="00FA1B7C">
      <w:pPr>
        <w:pStyle w:val="Akapitzlist"/>
        <w:numPr>
          <w:ilvl w:val="1"/>
          <w:numId w:val="14"/>
        </w:numPr>
        <w:ind w:left="567" w:hanging="283"/>
        <w:jc w:val="both"/>
        <w:rPr>
          <w:bCs/>
          <w:sz w:val="22"/>
          <w:szCs w:val="22"/>
        </w:rPr>
      </w:pPr>
      <w:r w:rsidRPr="00D4535F">
        <w:rPr>
          <w:bCs/>
          <w:sz w:val="22"/>
          <w:szCs w:val="22"/>
        </w:rPr>
        <w:t xml:space="preserve">w przypadku kosztów </w:t>
      </w:r>
      <w:r w:rsidR="00EE3ACD" w:rsidRPr="00D4535F">
        <w:rPr>
          <w:bCs/>
          <w:sz w:val="22"/>
          <w:szCs w:val="22"/>
        </w:rPr>
        <w:t>adaptacji lub nabycia urządzeń ułatwiających osobie niepełnosprawnej wykonywanie pracy lub funkcjonowanie w zakładzie pracy</w:t>
      </w:r>
      <w:r w:rsidRPr="00D4535F">
        <w:rPr>
          <w:bCs/>
          <w:sz w:val="22"/>
          <w:szCs w:val="22"/>
        </w:rPr>
        <w:t xml:space="preserve"> kosztami kwalifikow</w:t>
      </w:r>
      <w:r w:rsidR="00FA1B7C">
        <w:rPr>
          <w:bCs/>
          <w:sz w:val="22"/>
          <w:szCs w:val="22"/>
        </w:rPr>
        <w:t>alnymi są udokumentowane koszty</w:t>
      </w:r>
      <w:r w:rsidR="00FA1B7C" w:rsidRPr="00FA1B7C">
        <w:rPr>
          <w:rFonts w:ascii="&amp;quot" w:hAnsi="&amp;quot"/>
          <w:color w:val="333333"/>
          <w:sz w:val="21"/>
          <w:szCs w:val="21"/>
        </w:rPr>
        <w:t xml:space="preserve"> </w:t>
      </w:r>
      <w:r w:rsidR="00FA1B7C" w:rsidRPr="00FA1B7C">
        <w:rPr>
          <w:bCs/>
          <w:sz w:val="22"/>
          <w:szCs w:val="22"/>
        </w:rPr>
        <w:t>adaptacji lub nabycia urządzeń ułatwiających osobie niepełnosprawnej wykonywanie pracy lub funkcjonowanie w zakładzie pracy.</w:t>
      </w:r>
      <w:bookmarkStart w:id="2" w:name="mip29910814"/>
      <w:bookmarkEnd w:id="2"/>
    </w:p>
    <w:p w:rsidR="00FA1B7C" w:rsidRPr="00FA1B7C" w:rsidRDefault="00FA1B7C" w:rsidP="00FA1B7C">
      <w:pPr>
        <w:pStyle w:val="Akapitzlist"/>
        <w:ind w:left="567"/>
        <w:jc w:val="both"/>
        <w:rPr>
          <w:b/>
          <w:bCs/>
          <w:sz w:val="22"/>
          <w:szCs w:val="22"/>
        </w:rPr>
      </w:pPr>
      <w:r w:rsidRPr="00FA1B7C">
        <w:rPr>
          <w:b/>
          <w:bCs/>
          <w:sz w:val="22"/>
          <w:szCs w:val="22"/>
        </w:rPr>
        <w:t>Koszt nabycia urządzeń lub ich adaptacji pomniejsza się o koszt nabycia takich samych urządzeń lub adaptacji urządzeń, które zostałyby nabyte lub adaptowane do potrzeb osób niebędących osobami niepełnosprawnymi.</w:t>
      </w:r>
    </w:p>
    <w:p w:rsidR="00FA1B7C" w:rsidRDefault="00FA1B7C" w:rsidP="00FA1B7C">
      <w:pPr>
        <w:pStyle w:val="Akapitzlist"/>
        <w:numPr>
          <w:ilvl w:val="1"/>
          <w:numId w:val="14"/>
        </w:numPr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kosztów </w:t>
      </w:r>
      <w:r w:rsidR="00EE3ACD" w:rsidRPr="00FA1B7C">
        <w:rPr>
          <w:bCs/>
          <w:sz w:val="22"/>
          <w:szCs w:val="22"/>
        </w:rPr>
        <w:t>zakupu i autoryzacji oprogramowania na użytek pracowników niepełnosprawnych oraz urządzeń technologii wspomagających lub przystosowanych do potrzeb wynika</w:t>
      </w:r>
      <w:r>
        <w:rPr>
          <w:bCs/>
          <w:sz w:val="22"/>
          <w:szCs w:val="22"/>
        </w:rPr>
        <w:t>jących z ich niepełnosprawności kosztami kwalifikowalnymi są udokumentowane koszty:</w:t>
      </w:r>
    </w:p>
    <w:p w:rsidR="00FA1B7C" w:rsidRDefault="00FA1B7C" w:rsidP="00FA1B7C">
      <w:pPr>
        <w:pStyle w:val="Akapitzlist"/>
        <w:numPr>
          <w:ilvl w:val="0"/>
          <w:numId w:val="17"/>
        </w:numPr>
        <w:ind w:left="851" w:hanging="284"/>
        <w:jc w:val="both"/>
        <w:rPr>
          <w:bCs/>
          <w:sz w:val="22"/>
          <w:szCs w:val="22"/>
        </w:rPr>
      </w:pPr>
      <w:r w:rsidRPr="00FA1B7C">
        <w:rPr>
          <w:bCs/>
          <w:sz w:val="22"/>
          <w:szCs w:val="22"/>
        </w:rPr>
        <w:t>zakupu i autoryzacji oprogramowania,</w:t>
      </w:r>
    </w:p>
    <w:p w:rsidR="00FA1B7C" w:rsidRDefault="00FA1B7C" w:rsidP="00FA1B7C">
      <w:pPr>
        <w:pStyle w:val="Akapitzlist"/>
        <w:numPr>
          <w:ilvl w:val="0"/>
          <w:numId w:val="17"/>
        </w:numPr>
        <w:ind w:left="851" w:hanging="284"/>
        <w:jc w:val="both"/>
        <w:rPr>
          <w:bCs/>
          <w:sz w:val="22"/>
          <w:szCs w:val="22"/>
        </w:rPr>
      </w:pPr>
      <w:bookmarkStart w:id="3" w:name="mip29910818"/>
      <w:bookmarkEnd w:id="3"/>
      <w:r w:rsidRPr="00FA1B7C">
        <w:rPr>
          <w:bCs/>
          <w:sz w:val="22"/>
          <w:szCs w:val="22"/>
        </w:rPr>
        <w:t>zakupu urządzeń technologii wspomagających lub przystosowanych do potrzeb wynikających z niepełnosprawności pracowników</w:t>
      </w:r>
    </w:p>
    <w:p w:rsidR="00FA1B7C" w:rsidRPr="00FA1B7C" w:rsidRDefault="00FA1B7C" w:rsidP="009409F5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bookmarkStart w:id="4" w:name="mip29910819"/>
      <w:bookmarkEnd w:id="4"/>
      <w:r w:rsidRPr="00FA1B7C">
        <w:rPr>
          <w:bCs/>
          <w:sz w:val="22"/>
          <w:szCs w:val="22"/>
        </w:rPr>
        <w:t>zaprojektowanych i wykonanych z uwzględnieniem specyficznych potrzeb użytkowników niepełnosprawnych, w celu umożliwienia lub ułatwienia im wykonywania pracy</w:t>
      </w:r>
      <w:r>
        <w:rPr>
          <w:bCs/>
          <w:sz w:val="22"/>
          <w:szCs w:val="22"/>
        </w:rPr>
        <w:t>.</w:t>
      </w:r>
      <w:bookmarkStart w:id="5" w:name="mip29910823"/>
      <w:bookmarkEnd w:id="5"/>
    </w:p>
    <w:p w:rsidR="009409F5" w:rsidRDefault="00FA1B7C" w:rsidP="009409F5">
      <w:pPr>
        <w:pStyle w:val="Akapitzlist"/>
        <w:numPr>
          <w:ilvl w:val="1"/>
          <w:numId w:val="14"/>
        </w:numPr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kosztów rozpoznania przez służby medycyny pracy potrzeb w zakresie, o którym mowa w </w:t>
      </w:r>
      <w:r w:rsidR="009409F5">
        <w:rPr>
          <w:bCs/>
          <w:sz w:val="22"/>
          <w:szCs w:val="22"/>
        </w:rPr>
        <w:t xml:space="preserve">pkt 1-3  </w:t>
      </w:r>
      <w:r w:rsidR="009409F5" w:rsidRPr="009409F5">
        <w:rPr>
          <w:bCs/>
          <w:sz w:val="22"/>
          <w:szCs w:val="22"/>
        </w:rPr>
        <w:t>kosztami kwalifikowalnymi są udokumentowane koszty niezbędnych badań mających na celu ustalenie odpowiednio:</w:t>
      </w:r>
    </w:p>
    <w:p w:rsidR="009409F5" w:rsidRDefault="009409F5" w:rsidP="009409F5">
      <w:pPr>
        <w:pStyle w:val="Akapitzlist"/>
        <w:numPr>
          <w:ilvl w:val="0"/>
          <w:numId w:val="1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zdolności </w:t>
      </w:r>
      <w:r w:rsidRPr="009409F5">
        <w:rPr>
          <w:bCs/>
          <w:sz w:val="22"/>
          <w:szCs w:val="22"/>
        </w:rPr>
        <w:t>do wykonywania pracy na danym stanowisku pracy, z uwzględnieniem potrzeb wynikających z niepełnosprawności pracownika;</w:t>
      </w:r>
    </w:p>
    <w:p w:rsidR="009409F5" w:rsidRDefault="009409F5" w:rsidP="009409F5">
      <w:pPr>
        <w:pStyle w:val="Akapitzlist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9409F5">
        <w:rPr>
          <w:bCs/>
          <w:sz w:val="22"/>
          <w:szCs w:val="22"/>
        </w:rPr>
        <w:t>koniecznych elementów wyposażenia danego stanowiska pracy oraz zakresu obowiązków na tym stanowisku pracy dających podstawę do oceny możliwości wykonywania pracy przez osobę niepełnosprawną;</w:t>
      </w:r>
    </w:p>
    <w:p w:rsidR="009409F5" w:rsidRDefault="009409F5" w:rsidP="009409F5">
      <w:pPr>
        <w:pStyle w:val="Akapitzlist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9409F5">
        <w:rPr>
          <w:bCs/>
          <w:sz w:val="22"/>
          <w:szCs w:val="22"/>
        </w:rPr>
        <w:t>konieczności adaptacji lub nabycia urządzeń ułatwiających osobie niepełnosprawnej wykonywanie pracy lub funkcjonowanie w zakładzie pracy;</w:t>
      </w:r>
    </w:p>
    <w:p w:rsidR="009409F5" w:rsidRDefault="009409F5" w:rsidP="009409F5">
      <w:pPr>
        <w:pStyle w:val="Akapitzlist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9409F5">
        <w:rPr>
          <w:bCs/>
          <w:sz w:val="22"/>
          <w:szCs w:val="22"/>
        </w:rPr>
        <w:t>konieczności zakupu oprogramowania oraz urządzeń technologii wspomagających lub przystosowanych do potrzeb wynikających z niepełnosprawności pracowników;</w:t>
      </w:r>
    </w:p>
    <w:p w:rsidR="009409F5" w:rsidRDefault="009409F5" w:rsidP="009409F5">
      <w:pPr>
        <w:pStyle w:val="Akapitzlist"/>
        <w:numPr>
          <w:ilvl w:val="0"/>
          <w:numId w:val="18"/>
        </w:numPr>
        <w:jc w:val="both"/>
        <w:rPr>
          <w:bCs/>
          <w:sz w:val="22"/>
          <w:szCs w:val="22"/>
        </w:rPr>
      </w:pPr>
      <w:r w:rsidRPr="009409F5">
        <w:rPr>
          <w:bCs/>
          <w:sz w:val="22"/>
          <w:szCs w:val="22"/>
        </w:rPr>
        <w:t>zakresu niezbędnej adaptacji pomieszczeń zakładu pracy.</w:t>
      </w:r>
    </w:p>
    <w:p w:rsidR="009409F5" w:rsidRPr="009409F5" w:rsidRDefault="009409F5" w:rsidP="009409F5">
      <w:pPr>
        <w:ind w:left="567"/>
        <w:jc w:val="both"/>
        <w:rPr>
          <w:b/>
          <w:bCs/>
          <w:sz w:val="22"/>
          <w:szCs w:val="22"/>
        </w:rPr>
      </w:pPr>
      <w:r w:rsidRPr="009409F5">
        <w:rPr>
          <w:b/>
          <w:bCs/>
          <w:sz w:val="22"/>
          <w:szCs w:val="22"/>
        </w:rPr>
        <w:t xml:space="preserve">Przyznanie zwrotu kosztów, o których wyżej mowa, jest dopuszczalne wyłącznie </w:t>
      </w:r>
      <w:r>
        <w:rPr>
          <w:b/>
          <w:bCs/>
          <w:sz w:val="22"/>
          <w:szCs w:val="22"/>
        </w:rPr>
        <w:br/>
      </w:r>
      <w:r w:rsidRPr="009409F5">
        <w:rPr>
          <w:b/>
          <w:bCs/>
          <w:sz w:val="22"/>
          <w:szCs w:val="22"/>
        </w:rPr>
        <w:t>w przypadku przyznania zw</w:t>
      </w:r>
      <w:r w:rsidR="00EC41E7">
        <w:rPr>
          <w:b/>
          <w:bCs/>
          <w:sz w:val="22"/>
          <w:szCs w:val="22"/>
        </w:rPr>
        <w:t xml:space="preserve">rotu kosztów, o których mowa w </w:t>
      </w:r>
      <w:r w:rsidRPr="009409F5">
        <w:rPr>
          <w:b/>
          <w:bCs/>
          <w:sz w:val="22"/>
          <w:szCs w:val="22"/>
        </w:rPr>
        <w:t xml:space="preserve">pkt 1-3. </w:t>
      </w:r>
    </w:p>
    <w:p w:rsidR="009409F5" w:rsidRDefault="009409F5" w:rsidP="009409F5">
      <w:pPr>
        <w:pStyle w:val="Akapitzlist"/>
        <w:jc w:val="both"/>
        <w:rPr>
          <w:bCs/>
          <w:sz w:val="22"/>
          <w:szCs w:val="22"/>
        </w:rPr>
      </w:pPr>
    </w:p>
    <w:p w:rsidR="009409F5" w:rsidRPr="009409F5" w:rsidRDefault="009409F5" w:rsidP="009409F5">
      <w:pPr>
        <w:pStyle w:val="Akapitzlist"/>
        <w:jc w:val="both"/>
        <w:rPr>
          <w:bCs/>
          <w:sz w:val="22"/>
          <w:szCs w:val="22"/>
        </w:rPr>
      </w:pPr>
    </w:p>
    <w:p w:rsidR="009E65C5" w:rsidRDefault="008810AF" w:rsidP="009409F5">
      <w:pPr>
        <w:pStyle w:val="Nagwek2"/>
      </w:pPr>
      <w:r>
        <w:t>Rozdział IV</w:t>
      </w:r>
      <w:r w:rsidR="009E65C5">
        <w:br/>
      </w:r>
      <w:r w:rsidR="009E65C5" w:rsidRPr="002B239B">
        <w:t xml:space="preserve"> Warunki przyznawania pracodawcy </w:t>
      </w:r>
      <w:r w:rsidR="009409F5" w:rsidRPr="009409F5">
        <w:t>zwrotu kosztów przystosowania stanowiska pracy dla osoby niepełnosprawnej</w:t>
      </w:r>
    </w:p>
    <w:p w:rsidR="00C4120B" w:rsidRPr="00C4120B" w:rsidRDefault="00C4120B" w:rsidP="00C4120B"/>
    <w:p w:rsidR="009E65C5" w:rsidRPr="002B239B" w:rsidRDefault="00C4120B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9E65C5" w:rsidRPr="002B239B" w:rsidRDefault="009E65C5" w:rsidP="009E65C5">
      <w:pPr>
        <w:numPr>
          <w:ilvl w:val="0"/>
          <w:numId w:val="5"/>
        </w:numPr>
        <w:tabs>
          <w:tab w:val="left" w:pos="284"/>
          <w:tab w:val="left" w:pos="10538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B239B">
        <w:rPr>
          <w:sz w:val="22"/>
          <w:szCs w:val="22"/>
        </w:rPr>
        <w:t xml:space="preserve">Zwrot kosztów </w:t>
      </w:r>
      <w:r w:rsidR="009409F5" w:rsidRPr="009409F5">
        <w:rPr>
          <w:sz w:val="22"/>
          <w:szCs w:val="22"/>
        </w:rPr>
        <w:t xml:space="preserve">przystosowania stanowiska pracy dla osoby niepełnosprawnej </w:t>
      </w:r>
      <w:r w:rsidRPr="002B239B">
        <w:rPr>
          <w:sz w:val="22"/>
          <w:szCs w:val="22"/>
        </w:rPr>
        <w:t xml:space="preserve">może zostać przyznany wnioskodawcy, jeżeli: </w:t>
      </w:r>
    </w:p>
    <w:p w:rsidR="009E65C5" w:rsidRDefault="009E65C5" w:rsidP="009E65C5">
      <w:pPr>
        <w:numPr>
          <w:ilvl w:val="0"/>
          <w:numId w:val="10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jest pracodawcą, który zatrudnia co najmniej 1 pracownika w pełnym wymiarze czasu pracy</w:t>
      </w:r>
      <w:r w:rsidR="000C38AF">
        <w:rPr>
          <w:sz w:val="22"/>
          <w:szCs w:val="22"/>
        </w:rPr>
        <w:t xml:space="preserve">, </w:t>
      </w:r>
      <w:r w:rsidR="000C38AF">
        <w:rPr>
          <w:sz w:val="22"/>
          <w:szCs w:val="22"/>
        </w:rPr>
        <w:br/>
        <w:t xml:space="preserve">w okresie 6 miesięcy przed złożeniem wniosku </w:t>
      </w:r>
      <w:r w:rsidR="00687D0A">
        <w:rPr>
          <w:sz w:val="22"/>
          <w:szCs w:val="22"/>
        </w:rPr>
        <w:t>Wn-KZ</w:t>
      </w:r>
      <w:r w:rsidR="000C38AF">
        <w:rPr>
          <w:sz w:val="22"/>
          <w:szCs w:val="22"/>
        </w:rPr>
        <w:t>;</w:t>
      </w:r>
    </w:p>
    <w:p w:rsidR="000C38AF" w:rsidRPr="002B239B" w:rsidRDefault="00AF56C6" w:rsidP="009E65C5">
      <w:pPr>
        <w:numPr>
          <w:ilvl w:val="0"/>
          <w:numId w:val="10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prowadził</w:t>
      </w:r>
      <w:r w:rsidR="000C38AF">
        <w:rPr>
          <w:sz w:val="22"/>
          <w:szCs w:val="22"/>
        </w:rPr>
        <w:t xml:space="preserve"> działalność przez okres co najmniej 12 miesięcy przed dniem złożenia wniosku </w:t>
      </w:r>
      <w:r w:rsidR="000C38AF">
        <w:rPr>
          <w:sz w:val="22"/>
          <w:szCs w:val="22"/>
        </w:rPr>
        <w:br/>
      </w:r>
      <w:r w:rsidR="00687D0A">
        <w:rPr>
          <w:sz w:val="22"/>
          <w:szCs w:val="22"/>
        </w:rPr>
        <w:t>Wn-KZ</w:t>
      </w:r>
      <w:r w:rsidR="000C38AF">
        <w:rPr>
          <w:sz w:val="22"/>
          <w:szCs w:val="22"/>
        </w:rPr>
        <w:t>;</w:t>
      </w:r>
    </w:p>
    <w:p w:rsidR="009E65C5" w:rsidRPr="002B239B" w:rsidRDefault="009409F5" w:rsidP="009E65C5">
      <w:pPr>
        <w:numPr>
          <w:ilvl w:val="0"/>
          <w:numId w:val="10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zobowiązał się do zatrudnia</w:t>
      </w:r>
      <w:r w:rsidR="009E65C5" w:rsidRPr="002B239B">
        <w:rPr>
          <w:sz w:val="22"/>
          <w:szCs w:val="22"/>
        </w:rPr>
        <w:t>nia osoby niepełnosprawnej przez okres co najmniej 36 miesięcy</w:t>
      </w:r>
      <w:r w:rsidR="00D32B0A">
        <w:rPr>
          <w:sz w:val="22"/>
          <w:szCs w:val="22"/>
        </w:rPr>
        <w:t xml:space="preserve"> </w:t>
      </w:r>
      <w:r w:rsidR="00D32B0A">
        <w:rPr>
          <w:sz w:val="22"/>
          <w:szCs w:val="22"/>
        </w:rPr>
        <w:br/>
        <w:t>w pełnym wymiarze czasu pracy</w:t>
      </w:r>
      <w:r w:rsidR="009E65C5" w:rsidRPr="002B239B">
        <w:rPr>
          <w:sz w:val="22"/>
          <w:szCs w:val="22"/>
        </w:rPr>
        <w:t>;</w:t>
      </w:r>
    </w:p>
    <w:p w:rsidR="009E65C5" w:rsidRPr="002B239B" w:rsidRDefault="009E65C5" w:rsidP="009E65C5">
      <w:pPr>
        <w:numPr>
          <w:ilvl w:val="0"/>
          <w:numId w:val="10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nie posiada zaległości w zobowiązaniach wobec PFRON;</w:t>
      </w:r>
    </w:p>
    <w:p w:rsidR="009E65C5" w:rsidRPr="002B239B" w:rsidRDefault="009E65C5" w:rsidP="009E65C5">
      <w:pPr>
        <w:numPr>
          <w:ilvl w:val="0"/>
          <w:numId w:val="10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B239B">
        <w:rPr>
          <w:sz w:val="22"/>
          <w:szCs w:val="22"/>
        </w:rPr>
        <w:lastRenderedPageBreak/>
        <w:t xml:space="preserve">nie posiada zaległości z opłacaniem w terminie </w:t>
      </w:r>
      <w:r w:rsidR="00435AA0" w:rsidRPr="002B239B">
        <w:rPr>
          <w:sz w:val="22"/>
          <w:szCs w:val="22"/>
        </w:rPr>
        <w:t>wynagrodzeń pracownikom</w:t>
      </w:r>
      <w:r w:rsidR="00435AA0">
        <w:rPr>
          <w:sz w:val="22"/>
          <w:szCs w:val="22"/>
        </w:rPr>
        <w:t xml:space="preserve">, </w:t>
      </w:r>
      <w:r w:rsidRPr="002B239B">
        <w:rPr>
          <w:sz w:val="22"/>
          <w:szCs w:val="22"/>
        </w:rPr>
        <w:t xml:space="preserve">podatków i składek na ubezpieczenia społeczne i zdrowotne oraz na Fundusz Pracy i Fundusz Gwarantowanych Świadczeń Pracowniczych i innych danin publicznych oraz nie posiada nieuregulowanych </w:t>
      </w:r>
      <w:r w:rsidR="00EC41E7">
        <w:rPr>
          <w:sz w:val="22"/>
          <w:szCs w:val="22"/>
        </w:rPr>
        <w:br/>
      </w:r>
      <w:r w:rsidRPr="002B239B">
        <w:rPr>
          <w:sz w:val="22"/>
          <w:szCs w:val="22"/>
        </w:rPr>
        <w:t>w terminie zobowiązań cywilnoprawnych;</w:t>
      </w:r>
    </w:p>
    <w:p w:rsidR="009E65C5" w:rsidRPr="002B239B" w:rsidRDefault="009E65C5" w:rsidP="009E65C5">
      <w:pPr>
        <w:numPr>
          <w:ilvl w:val="0"/>
          <w:numId w:val="10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nie toczy się w stosunku do wnioskodawcy postępowanie upadłościowe i nie został zgłoszony wniosek o likwidację;</w:t>
      </w:r>
    </w:p>
    <w:p w:rsidR="009E65C5" w:rsidRPr="002B239B" w:rsidRDefault="009E65C5" w:rsidP="009E65C5">
      <w:pPr>
        <w:numPr>
          <w:ilvl w:val="0"/>
          <w:numId w:val="10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B239B">
        <w:rPr>
          <w:sz w:val="22"/>
          <w:szCs w:val="22"/>
        </w:rPr>
        <w:t xml:space="preserve">nie był karany w okresie 2 lat przed dniem złożenia wniosku </w:t>
      </w:r>
      <w:r w:rsidR="00615988">
        <w:rPr>
          <w:sz w:val="22"/>
          <w:szCs w:val="22"/>
        </w:rPr>
        <w:t xml:space="preserve">Wn-KZ </w:t>
      </w:r>
      <w:r w:rsidRPr="002B239B">
        <w:rPr>
          <w:sz w:val="22"/>
          <w:szCs w:val="22"/>
        </w:rPr>
        <w:t xml:space="preserve">za przestępstwa przeciwko obrotowi gospodarczemu w rozumieniu ustawy z dnia 6 czerwca 1997 r. – Kodeks karny </w:t>
      </w:r>
      <w:r>
        <w:rPr>
          <w:sz w:val="22"/>
          <w:szCs w:val="22"/>
        </w:rPr>
        <w:br/>
      </w:r>
      <w:r w:rsidRPr="002B239B">
        <w:rPr>
          <w:sz w:val="22"/>
          <w:szCs w:val="22"/>
        </w:rPr>
        <w:t>(Dz. U. z 201</w:t>
      </w:r>
      <w:r w:rsidR="00450CCB">
        <w:rPr>
          <w:sz w:val="22"/>
          <w:szCs w:val="22"/>
        </w:rPr>
        <w:t>9</w:t>
      </w:r>
      <w:r w:rsidR="001D73C7">
        <w:rPr>
          <w:sz w:val="22"/>
          <w:szCs w:val="22"/>
        </w:rPr>
        <w:t xml:space="preserve"> r. poz. </w:t>
      </w:r>
      <w:r w:rsidR="00450CCB">
        <w:rPr>
          <w:sz w:val="22"/>
          <w:szCs w:val="22"/>
        </w:rPr>
        <w:t>1950</w:t>
      </w:r>
      <w:r w:rsidR="00F85A16">
        <w:rPr>
          <w:sz w:val="22"/>
          <w:szCs w:val="22"/>
        </w:rPr>
        <w:t>, z późn. zm.</w:t>
      </w:r>
      <w:r w:rsidRPr="002B239B">
        <w:rPr>
          <w:sz w:val="22"/>
          <w:szCs w:val="22"/>
        </w:rPr>
        <w:t xml:space="preserve">); </w:t>
      </w:r>
    </w:p>
    <w:p w:rsidR="009E65C5" w:rsidRPr="002B239B" w:rsidRDefault="009E65C5" w:rsidP="009E65C5">
      <w:pPr>
        <w:numPr>
          <w:ilvl w:val="0"/>
          <w:numId w:val="10"/>
        </w:numPr>
        <w:tabs>
          <w:tab w:val="left" w:pos="360"/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B239B">
        <w:rPr>
          <w:iCs/>
          <w:sz w:val="22"/>
          <w:szCs w:val="22"/>
        </w:rPr>
        <w:t xml:space="preserve">w okresie 365 dni przed dniem złożenia wniosku </w:t>
      </w:r>
      <w:r w:rsidR="00687D0A">
        <w:rPr>
          <w:iCs/>
          <w:sz w:val="22"/>
          <w:szCs w:val="22"/>
        </w:rPr>
        <w:t xml:space="preserve">Wn-KZ </w:t>
      </w:r>
      <w:r w:rsidRPr="002B239B">
        <w:rPr>
          <w:iCs/>
          <w:sz w:val="22"/>
          <w:szCs w:val="22"/>
        </w:rPr>
        <w:t>nie został ukarany lub skazany prawomocnym wyrokiem za naruszenie przepisów prawa pracy albo nie jest objęty postępowaniem</w:t>
      </w:r>
      <w:r>
        <w:rPr>
          <w:iCs/>
          <w:sz w:val="22"/>
          <w:szCs w:val="22"/>
        </w:rPr>
        <w:t xml:space="preserve"> </w:t>
      </w:r>
      <w:r w:rsidRPr="002B239B">
        <w:rPr>
          <w:iCs/>
          <w:sz w:val="22"/>
          <w:szCs w:val="22"/>
        </w:rPr>
        <w:t>dotyczącym naruszenia przepisów prawa pracy;</w:t>
      </w:r>
    </w:p>
    <w:p w:rsidR="009E65C5" w:rsidRDefault="009E65C5" w:rsidP="00D56CF2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iCs/>
          <w:sz w:val="22"/>
          <w:szCs w:val="22"/>
        </w:rPr>
      </w:pPr>
      <w:r w:rsidRPr="002B239B">
        <w:rPr>
          <w:iCs/>
          <w:sz w:val="22"/>
          <w:szCs w:val="22"/>
        </w:rPr>
        <w:t xml:space="preserve">spełnia warunki określone w rozporządzeniu </w:t>
      </w:r>
      <w:r w:rsidR="00D56CF2" w:rsidRPr="00D56CF2">
        <w:rPr>
          <w:iCs/>
          <w:sz w:val="22"/>
          <w:szCs w:val="22"/>
        </w:rPr>
        <w:t xml:space="preserve">rozporządzenia Komisji (UE) nr 651/2014 z dnia 17 czerwca 2014 r. uznającym niektóre rodzaje pomocy za zgodne z rynkiem wewnętrznym </w:t>
      </w:r>
      <w:r w:rsidR="00EC41E7">
        <w:rPr>
          <w:iCs/>
          <w:sz w:val="22"/>
          <w:szCs w:val="22"/>
        </w:rPr>
        <w:br/>
      </w:r>
      <w:r w:rsidR="00D56CF2" w:rsidRPr="00D56CF2">
        <w:rPr>
          <w:iCs/>
          <w:sz w:val="22"/>
          <w:szCs w:val="22"/>
        </w:rPr>
        <w:t>w zastosowaniu art. 107 i 108 Traktatu (Dz. Urz. UE L 187 z 26.06.2014, str. 1), w zakresie dotyczącym pomocy na rekompensatę dodatkowych kosztów związanych z zatrudnieniem</w:t>
      </w:r>
      <w:r w:rsidR="00042455">
        <w:rPr>
          <w:iCs/>
          <w:sz w:val="22"/>
          <w:szCs w:val="22"/>
        </w:rPr>
        <w:t xml:space="preserve"> pracowników </w:t>
      </w:r>
      <w:r w:rsidR="008333FD">
        <w:rPr>
          <w:iCs/>
          <w:sz w:val="22"/>
          <w:szCs w:val="22"/>
        </w:rPr>
        <w:t>niepełnosprawnych</w:t>
      </w:r>
      <w:r w:rsidR="00D56CF2" w:rsidRPr="00D56CF2">
        <w:rPr>
          <w:iCs/>
          <w:sz w:val="22"/>
          <w:szCs w:val="22"/>
        </w:rPr>
        <w:t>;</w:t>
      </w:r>
    </w:p>
    <w:p w:rsidR="009E65C5" w:rsidRDefault="009E65C5" w:rsidP="009E65C5">
      <w:pPr>
        <w:numPr>
          <w:ilvl w:val="0"/>
          <w:numId w:val="10"/>
        </w:numPr>
        <w:tabs>
          <w:tab w:val="left" w:pos="360"/>
          <w:tab w:val="left" w:pos="426"/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B239B">
        <w:rPr>
          <w:sz w:val="22"/>
          <w:szCs w:val="22"/>
        </w:rPr>
        <w:t xml:space="preserve">złożył kompletny (ze wszystkimi wymaganymi załącznikami określonymi we wniosku </w:t>
      </w:r>
      <w:r w:rsidR="00687D0A">
        <w:rPr>
          <w:sz w:val="22"/>
          <w:szCs w:val="22"/>
        </w:rPr>
        <w:t xml:space="preserve">Wn-KZ </w:t>
      </w:r>
      <w:r w:rsidRPr="002B239B">
        <w:rPr>
          <w:sz w:val="22"/>
          <w:szCs w:val="22"/>
        </w:rPr>
        <w:t xml:space="preserve">oraz </w:t>
      </w:r>
      <w:r w:rsidR="00687D0A">
        <w:rPr>
          <w:sz w:val="22"/>
          <w:szCs w:val="22"/>
        </w:rPr>
        <w:t xml:space="preserve">załącznikami </w:t>
      </w:r>
      <w:r w:rsidRPr="002B239B">
        <w:rPr>
          <w:sz w:val="22"/>
          <w:szCs w:val="22"/>
        </w:rPr>
        <w:t>dołączonymi do formularza wniosku</w:t>
      </w:r>
      <w:r w:rsidR="00687D0A">
        <w:rPr>
          <w:sz w:val="22"/>
          <w:szCs w:val="22"/>
        </w:rPr>
        <w:t xml:space="preserve"> Wn-KZ, wynikającymi z niniejszych Zasad</w:t>
      </w:r>
      <w:r w:rsidRPr="002B239B">
        <w:rPr>
          <w:sz w:val="22"/>
          <w:szCs w:val="22"/>
        </w:rPr>
        <w:t>), prawidłowo sporządzony i czytelnie wypełniony ora</w:t>
      </w:r>
      <w:r w:rsidR="00D56CF2">
        <w:rPr>
          <w:sz w:val="22"/>
          <w:szCs w:val="22"/>
        </w:rPr>
        <w:t xml:space="preserve">z podpisany wniosek </w:t>
      </w:r>
      <w:r w:rsidR="00687D0A">
        <w:rPr>
          <w:sz w:val="22"/>
          <w:szCs w:val="22"/>
        </w:rPr>
        <w:t>Wn-KZ</w:t>
      </w:r>
      <w:r w:rsidR="0024440B">
        <w:rPr>
          <w:sz w:val="22"/>
          <w:szCs w:val="22"/>
        </w:rPr>
        <w:t>.</w:t>
      </w:r>
    </w:p>
    <w:p w:rsidR="009E65C5" w:rsidRPr="006A3185" w:rsidRDefault="006A3185" w:rsidP="009E65C5">
      <w:pPr>
        <w:numPr>
          <w:ilvl w:val="1"/>
          <w:numId w:val="3"/>
        </w:numPr>
        <w:tabs>
          <w:tab w:val="clear" w:pos="1080"/>
          <w:tab w:val="num" w:pos="284"/>
          <w:tab w:val="left" w:pos="360"/>
          <w:tab w:val="left" w:pos="426"/>
          <w:tab w:val="left" w:pos="567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A3185">
        <w:rPr>
          <w:sz w:val="22"/>
          <w:szCs w:val="22"/>
        </w:rPr>
        <w:t xml:space="preserve">  </w:t>
      </w:r>
      <w:r w:rsidR="009E65C5" w:rsidRPr="006A3185">
        <w:rPr>
          <w:sz w:val="22"/>
          <w:szCs w:val="22"/>
        </w:rPr>
        <w:t xml:space="preserve">Przy rozpatrywaniu wniosku </w:t>
      </w:r>
      <w:r w:rsidR="00687D0A">
        <w:rPr>
          <w:sz w:val="22"/>
          <w:szCs w:val="22"/>
        </w:rPr>
        <w:t xml:space="preserve">Wn-KZ </w:t>
      </w:r>
      <w:r w:rsidR="009E65C5" w:rsidRPr="006A3185">
        <w:rPr>
          <w:sz w:val="22"/>
          <w:szCs w:val="22"/>
        </w:rPr>
        <w:t>bierze się pod uwagę:</w:t>
      </w:r>
    </w:p>
    <w:p w:rsidR="009E65C5" w:rsidRPr="002B239B" w:rsidRDefault="009E65C5" w:rsidP="009E65C5">
      <w:pPr>
        <w:numPr>
          <w:ilvl w:val="0"/>
          <w:numId w:val="4"/>
        </w:numPr>
        <w:tabs>
          <w:tab w:val="left" w:pos="567"/>
          <w:tab w:val="left" w:pos="10538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potrzeby lokalnego rynku pracy,</w:t>
      </w:r>
    </w:p>
    <w:p w:rsidR="009E65C5" w:rsidRPr="002B239B" w:rsidRDefault="009E65C5" w:rsidP="009E65C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liczbę osób niepełnosprawnych o określonych kwalifikacjach, zarejestrowanych w powiatowym urzędzie pracy jako bezrobotne albo poszukujące pracy niepozostające w zatrudnieniu,</w:t>
      </w:r>
    </w:p>
    <w:p w:rsidR="009E65C5" w:rsidRPr="002B239B" w:rsidRDefault="00821F3D" w:rsidP="009E65C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kondycję finansową </w:t>
      </w:r>
      <w:r w:rsidR="00585C4A">
        <w:rPr>
          <w:sz w:val="22"/>
          <w:szCs w:val="22"/>
        </w:rPr>
        <w:t>wnioskodawcy</w:t>
      </w:r>
      <w:r>
        <w:rPr>
          <w:sz w:val="22"/>
          <w:szCs w:val="22"/>
        </w:rPr>
        <w:t xml:space="preserve"> zapewniającą zatrudnianie osób niepełnosprawnych przez okres co najmniej 36 miesięcy</w:t>
      </w:r>
      <w:r w:rsidR="008333FD">
        <w:rPr>
          <w:sz w:val="22"/>
          <w:szCs w:val="22"/>
        </w:rPr>
        <w:t>,</w:t>
      </w:r>
    </w:p>
    <w:p w:rsidR="009E65C5" w:rsidRPr="002B239B" w:rsidRDefault="00821F3D" w:rsidP="009E65C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wysokość przewidywanych kosztów, o których mowa § 1 pkt 1,</w:t>
      </w:r>
    </w:p>
    <w:p w:rsidR="009E65C5" w:rsidRPr="00C51C7C" w:rsidRDefault="009E65C5" w:rsidP="009E65C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wysokość posiadanych środków PFRON przeznaczonych na ten cel w danym roku,</w:t>
      </w:r>
    </w:p>
    <w:p w:rsidR="00C4120B" w:rsidRPr="008333FD" w:rsidRDefault="009E65C5" w:rsidP="00C4120B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dotychczasową współpracę Urzędu z wnioskodawcą</w:t>
      </w:r>
      <w:r w:rsidRPr="00A334DA">
        <w:rPr>
          <w:color w:val="000000" w:themeColor="text1"/>
          <w:sz w:val="22"/>
          <w:szCs w:val="22"/>
        </w:rPr>
        <w:t xml:space="preserve"> (</w:t>
      </w:r>
      <w:r w:rsidR="00F85A16" w:rsidRPr="00A334DA">
        <w:rPr>
          <w:color w:val="000000" w:themeColor="text1"/>
          <w:sz w:val="22"/>
          <w:szCs w:val="22"/>
        </w:rPr>
        <w:t xml:space="preserve">w bieżącym oraz ubiegłym roku kalendarzowym wywiązał/-uje się z zobowiązań wynikających z deklaracji zawartych </w:t>
      </w:r>
      <w:r w:rsidR="00EC41E7">
        <w:rPr>
          <w:color w:val="000000" w:themeColor="text1"/>
          <w:sz w:val="22"/>
          <w:szCs w:val="22"/>
        </w:rPr>
        <w:br/>
      </w:r>
      <w:r w:rsidR="00F85A16" w:rsidRPr="00A334DA">
        <w:rPr>
          <w:color w:val="000000" w:themeColor="text1"/>
          <w:sz w:val="22"/>
          <w:szCs w:val="22"/>
        </w:rPr>
        <w:t>w złożonych w Urzędzie oświadczeniach, wnioskach o przyznanie aktywnych form przeciwdziałania bezrobociu oraz z umów zawartych z Gminą Miasta Tarnowa lub Starostą Powiatu Tarnowskiego – Powiatowym Urzędem Pracy w Tarnowie w ramach aktywnych form przeciwdziałania bezrobociu),</w:t>
      </w:r>
    </w:p>
    <w:p w:rsidR="00830353" w:rsidRPr="00830353" w:rsidRDefault="008333FD" w:rsidP="00830353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 w:themeColor="text1"/>
          <w:sz w:val="22"/>
          <w:szCs w:val="22"/>
        </w:rPr>
      </w:pPr>
      <w:r w:rsidRPr="00E2387F">
        <w:rPr>
          <w:color w:val="000000" w:themeColor="text1"/>
          <w:sz w:val="22"/>
          <w:szCs w:val="22"/>
        </w:rPr>
        <w:t>wysokość pomocy udzielonej</w:t>
      </w:r>
      <w:r w:rsidR="00687D0A">
        <w:rPr>
          <w:color w:val="000000" w:themeColor="text1"/>
          <w:sz w:val="22"/>
          <w:szCs w:val="22"/>
        </w:rPr>
        <w:t xml:space="preserve"> dotychczas wnioskodawcy </w:t>
      </w:r>
      <w:r w:rsidR="00687D0A">
        <w:rPr>
          <w:color w:val="000000" w:themeColor="text1"/>
          <w:sz w:val="22"/>
          <w:szCs w:val="22"/>
        </w:rPr>
        <w:tab/>
        <w:t xml:space="preserve">przez </w:t>
      </w:r>
      <w:r w:rsidRPr="00E2387F">
        <w:rPr>
          <w:color w:val="000000" w:themeColor="text1"/>
          <w:sz w:val="22"/>
          <w:szCs w:val="22"/>
        </w:rPr>
        <w:t>Urząd (zarówno wielkość udzielonej pomocy – kwota, jak i liczba przyznanych miejsc w ramach aktywizacji zawodowej bez</w:t>
      </w:r>
      <w:r w:rsidR="00AF56C6">
        <w:rPr>
          <w:color w:val="000000" w:themeColor="text1"/>
          <w:sz w:val="22"/>
          <w:szCs w:val="22"/>
        </w:rPr>
        <w:t>robotnych i poszukujących pracy,</w:t>
      </w:r>
    </w:p>
    <w:p w:rsidR="00AF56C6" w:rsidRPr="00AF56C6" w:rsidRDefault="00AF56C6" w:rsidP="00AF56C6">
      <w:pPr>
        <w:numPr>
          <w:ilvl w:val="0"/>
          <w:numId w:val="10"/>
        </w:numPr>
        <w:tabs>
          <w:tab w:val="left" w:pos="360"/>
          <w:tab w:val="left" w:pos="426"/>
          <w:tab w:val="left" w:pos="567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czy wnioskodawca </w:t>
      </w:r>
      <w:r>
        <w:rPr>
          <w:sz w:val="22"/>
          <w:szCs w:val="22"/>
        </w:rPr>
        <w:t xml:space="preserve">w okresie 6 miesięcy bezpośrednio poprzedzających dzień złożenia wniosku </w:t>
      </w:r>
      <w:r w:rsidR="00585C4A">
        <w:rPr>
          <w:sz w:val="22"/>
          <w:szCs w:val="22"/>
        </w:rPr>
        <w:t xml:space="preserve">Wn-KZ </w:t>
      </w:r>
      <w:r>
        <w:rPr>
          <w:sz w:val="22"/>
          <w:szCs w:val="22"/>
        </w:rPr>
        <w:t xml:space="preserve">nie zmniejszał wymiaru czasu pracy i nie rozwiązał stosunku pracy z pracownikiem w drodze wypowiedzenia, bądź na mocy porozumienia stron z przyczyn niedotyczących pracowników.  </w:t>
      </w:r>
    </w:p>
    <w:p w:rsidR="009E65C5" w:rsidRPr="00C4120B" w:rsidRDefault="00C4120B" w:rsidP="00C4120B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9E65C5" w:rsidRPr="00C4120B">
        <w:rPr>
          <w:sz w:val="22"/>
          <w:szCs w:val="22"/>
        </w:rPr>
        <w:t xml:space="preserve">Do wniosku </w:t>
      </w:r>
      <w:r w:rsidR="00585C4A">
        <w:rPr>
          <w:sz w:val="22"/>
          <w:szCs w:val="22"/>
        </w:rPr>
        <w:t xml:space="preserve">Wn-KZ </w:t>
      </w:r>
      <w:r w:rsidR="009E65C5" w:rsidRPr="00C4120B">
        <w:rPr>
          <w:sz w:val="22"/>
          <w:szCs w:val="22"/>
        </w:rPr>
        <w:t xml:space="preserve">należy dołączyć załączniki (oryginały lub kopie potwierdzone za zgodność </w:t>
      </w:r>
      <w:r w:rsidR="009E65C5" w:rsidRPr="00C4120B">
        <w:rPr>
          <w:sz w:val="22"/>
          <w:szCs w:val="22"/>
        </w:rPr>
        <w:br/>
        <w:t>z oryginałem wraz z oryginałami do wglądu):</w:t>
      </w:r>
    </w:p>
    <w:p w:rsidR="009E65C5" w:rsidRPr="00B12327" w:rsidRDefault="007F1FDA" w:rsidP="009E65C5">
      <w:pPr>
        <w:numPr>
          <w:ilvl w:val="2"/>
          <w:numId w:val="3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B12327">
        <w:rPr>
          <w:color w:val="000000" w:themeColor="text1"/>
          <w:sz w:val="22"/>
          <w:szCs w:val="22"/>
        </w:rPr>
        <w:t>aktualne zaświadczenia lub inne dokumenty potwierdzające dane, o których mowa w poz. 4-6 i 20 w bloku B1 części I wniosku Wn-KZ,</w:t>
      </w:r>
    </w:p>
    <w:p w:rsidR="009E65C5" w:rsidRPr="00B12327" w:rsidRDefault="009E65C5" w:rsidP="009E65C5">
      <w:pPr>
        <w:numPr>
          <w:ilvl w:val="2"/>
          <w:numId w:val="3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</w:rPr>
      </w:pPr>
      <w:r w:rsidRPr="00B12327">
        <w:rPr>
          <w:color w:val="000000" w:themeColor="text1"/>
          <w:sz w:val="22"/>
          <w:szCs w:val="22"/>
        </w:rPr>
        <w:t>umowa spółki w przypadku spółek cywilnych,</w:t>
      </w:r>
    </w:p>
    <w:p w:rsidR="009E65C5" w:rsidRPr="00B12327" w:rsidRDefault="009E65C5" w:rsidP="009E65C5">
      <w:pPr>
        <w:numPr>
          <w:ilvl w:val="2"/>
          <w:numId w:val="3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B12327">
        <w:rPr>
          <w:color w:val="000000" w:themeColor="text1"/>
          <w:sz w:val="22"/>
          <w:szCs w:val="22"/>
        </w:rPr>
        <w:t>koncesje, zezwolenia lub innego rodzaju uprawnienia, jeżeli przepisy ustaw szczególnych uzależniają podejmowanie i wykonywanie działalności gospodarczej od obowiązku ich uzyskania,</w:t>
      </w:r>
    </w:p>
    <w:p w:rsidR="009E65C5" w:rsidRPr="002B239B" w:rsidRDefault="009E65C5" w:rsidP="009E65C5">
      <w:pPr>
        <w:numPr>
          <w:ilvl w:val="2"/>
          <w:numId w:val="3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inne dokumenty potwierdzające cel i zasady działania (statut, wpis do odpowiedniego rejestru) w przypadku pracodawców nieprowadzących działalności gospodarczej,</w:t>
      </w:r>
    </w:p>
    <w:p w:rsidR="009E65C5" w:rsidRPr="00B12327" w:rsidRDefault="009E65C5" w:rsidP="009E65C5">
      <w:pPr>
        <w:numPr>
          <w:ilvl w:val="2"/>
          <w:numId w:val="3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851" w:hanging="425"/>
        <w:jc w:val="both"/>
        <w:rPr>
          <w:color w:val="000000" w:themeColor="text1"/>
          <w:sz w:val="22"/>
          <w:szCs w:val="22"/>
        </w:rPr>
      </w:pPr>
      <w:r w:rsidRPr="00B12327">
        <w:rPr>
          <w:color w:val="000000" w:themeColor="text1"/>
          <w:sz w:val="22"/>
          <w:szCs w:val="22"/>
        </w:rPr>
        <w:t>załącznik</w:t>
      </w:r>
      <w:r w:rsidR="007F1FDA" w:rsidRPr="00B12327">
        <w:rPr>
          <w:color w:val="000000" w:themeColor="text1"/>
          <w:sz w:val="22"/>
          <w:szCs w:val="22"/>
        </w:rPr>
        <w:t>i nr 1 oraz nr 2 do wniosku Wn-KZ</w:t>
      </w:r>
      <w:r w:rsidRPr="00B12327">
        <w:rPr>
          <w:color w:val="000000" w:themeColor="text1"/>
          <w:sz w:val="22"/>
          <w:szCs w:val="22"/>
        </w:rPr>
        <w:t>,</w:t>
      </w:r>
    </w:p>
    <w:p w:rsidR="00201B0C" w:rsidRPr="0032064A" w:rsidRDefault="00201B0C" w:rsidP="00201B0C">
      <w:pPr>
        <w:numPr>
          <w:ilvl w:val="2"/>
          <w:numId w:val="3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32064A">
        <w:rPr>
          <w:color w:val="000000" w:themeColor="text1"/>
          <w:sz w:val="22"/>
          <w:szCs w:val="22"/>
        </w:rPr>
        <w:t xml:space="preserve">informację o wysokości otrzymanej pomocy publicznej pomocy </w:t>
      </w:r>
      <w:r w:rsidRPr="0032064A">
        <w:rPr>
          <w:i/>
          <w:color w:val="000000" w:themeColor="text1"/>
          <w:sz w:val="22"/>
          <w:szCs w:val="22"/>
        </w:rPr>
        <w:t>de minimis</w:t>
      </w:r>
      <w:r w:rsidRPr="0032064A">
        <w:rPr>
          <w:color w:val="000000" w:themeColor="text1"/>
          <w:sz w:val="22"/>
          <w:szCs w:val="22"/>
        </w:rPr>
        <w:t xml:space="preserve"> oraz pomocy </w:t>
      </w:r>
      <w:r w:rsidR="00585C4A">
        <w:rPr>
          <w:color w:val="000000" w:themeColor="text1"/>
          <w:sz w:val="22"/>
          <w:szCs w:val="22"/>
        </w:rPr>
        <w:br/>
      </w:r>
      <w:r w:rsidRPr="0032064A">
        <w:rPr>
          <w:i/>
          <w:color w:val="000000" w:themeColor="text1"/>
          <w:sz w:val="22"/>
          <w:szCs w:val="22"/>
        </w:rPr>
        <w:t xml:space="preserve">de minimis </w:t>
      </w:r>
      <w:r w:rsidRPr="0032064A">
        <w:rPr>
          <w:color w:val="000000" w:themeColor="text1"/>
          <w:sz w:val="22"/>
          <w:szCs w:val="22"/>
        </w:rPr>
        <w:t xml:space="preserve">w rolnictwie lub rybołówstwie albo oświadczenie o nieotrzymaniu pomocy – </w:t>
      </w:r>
      <w:r w:rsidR="0032064A" w:rsidRPr="0032064A">
        <w:rPr>
          <w:color w:val="000000" w:themeColor="text1"/>
          <w:sz w:val="22"/>
          <w:szCs w:val="22"/>
        </w:rPr>
        <w:br/>
      </w:r>
      <w:r w:rsidRPr="0032064A">
        <w:rPr>
          <w:color w:val="000000" w:themeColor="text1"/>
          <w:sz w:val="22"/>
          <w:szCs w:val="22"/>
        </w:rPr>
        <w:t xml:space="preserve">w zakresie wynikającym z art. 37 ust. 5 ustawy z dnia 30 kwietnia 2004 r. o postępowaniu </w:t>
      </w:r>
      <w:r w:rsidR="0032064A" w:rsidRPr="0032064A">
        <w:rPr>
          <w:color w:val="000000" w:themeColor="text1"/>
          <w:sz w:val="22"/>
          <w:szCs w:val="22"/>
        </w:rPr>
        <w:br/>
      </w:r>
      <w:r w:rsidRPr="0032064A">
        <w:rPr>
          <w:color w:val="000000" w:themeColor="text1"/>
          <w:sz w:val="22"/>
          <w:szCs w:val="22"/>
        </w:rPr>
        <w:lastRenderedPageBreak/>
        <w:t>w sprawach dotyczących pomocy publicznej (Dz. U. z 2007 r</w:t>
      </w:r>
      <w:r w:rsidR="006C1819" w:rsidRPr="0032064A">
        <w:rPr>
          <w:color w:val="000000" w:themeColor="text1"/>
          <w:sz w:val="22"/>
          <w:szCs w:val="22"/>
        </w:rPr>
        <w:t>. Nr 59, poz. 404, z późn. zm.</w:t>
      </w:r>
      <w:r w:rsidRPr="0032064A">
        <w:rPr>
          <w:color w:val="000000" w:themeColor="text1"/>
          <w:sz w:val="22"/>
          <w:szCs w:val="22"/>
        </w:rPr>
        <w:t>) – w odniesieniu do tych samych kosztów kwalifikowalnych</w:t>
      </w:r>
      <w:r w:rsidR="008333FD" w:rsidRPr="0032064A">
        <w:rPr>
          <w:color w:val="000000" w:themeColor="text1"/>
          <w:sz w:val="22"/>
          <w:szCs w:val="22"/>
        </w:rPr>
        <w:t>,</w:t>
      </w:r>
    </w:p>
    <w:p w:rsidR="008333FD" w:rsidRDefault="008333FD" w:rsidP="00201B0C">
      <w:pPr>
        <w:numPr>
          <w:ilvl w:val="2"/>
          <w:numId w:val="3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 w:rsidRPr="00B12327">
        <w:rPr>
          <w:color w:val="000000" w:themeColor="text1"/>
          <w:sz w:val="22"/>
          <w:szCs w:val="22"/>
        </w:rPr>
        <w:t xml:space="preserve">kopię dokumentu poświadczającego tytuł prawny do nieruchomości, budynku, lokalu lub pomieszczenia w przypadku zwrotu kosztów, o </w:t>
      </w:r>
      <w:r w:rsidR="0032064A">
        <w:rPr>
          <w:color w:val="000000" w:themeColor="text1"/>
          <w:sz w:val="22"/>
          <w:szCs w:val="22"/>
        </w:rPr>
        <w:t>których mowa w § 1 pkt 1 lit. a,</w:t>
      </w:r>
    </w:p>
    <w:p w:rsidR="00585C4A" w:rsidRDefault="0032064A" w:rsidP="00585C4A">
      <w:pPr>
        <w:numPr>
          <w:ilvl w:val="2"/>
          <w:numId w:val="3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kosztorys kosztów, o k</w:t>
      </w:r>
      <w:r w:rsidR="00580551">
        <w:rPr>
          <w:color w:val="000000" w:themeColor="text1"/>
          <w:sz w:val="22"/>
          <w:szCs w:val="22"/>
        </w:rPr>
        <w:t xml:space="preserve">tórych mowa w § 4 ust. 2 pkt 1 i </w:t>
      </w:r>
      <w:r w:rsidR="00F67A53">
        <w:rPr>
          <w:color w:val="000000" w:themeColor="text1"/>
          <w:sz w:val="22"/>
          <w:szCs w:val="22"/>
        </w:rPr>
        <w:t xml:space="preserve">2 sporządzony przez uprawnionego </w:t>
      </w:r>
      <w:r>
        <w:rPr>
          <w:color w:val="000000" w:themeColor="text1"/>
          <w:sz w:val="22"/>
          <w:szCs w:val="22"/>
        </w:rPr>
        <w:t xml:space="preserve"> </w:t>
      </w:r>
      <w:r w:rsidR="00F67A53">
        <w:rPr>
          <w:color w:val="000000" w:themeColor="text1"/>
          <w:sz w:val="22"/>
          <w:szCs w:val="22"/>
        </w:rPr>
        <w:t>rzeczoznawcę</w:t>
      </w:r>
      <w:r>
        <w:rPr>
          <w:color w:val="000000" w:themeColor="text1"/>
          <w:sz w:val="22"/>
          <w:szCs w:val="22"/>
        </w:rPr>
        <w:t>, pomniejszony  o wartość kosztów takich samych materiałów/środków trwałych/robót budowlanych/ urządzeń/ adaptacji urządzeń, które stanowiłyby adaptację lub wyposażenie stanowiska pracy osoby niebędącej osobą niepełnosprawną</w:t>
      </w:r>
      <w:r w:rsidR="00580551">
        <w:rPr>
          <w:color w:val="000000" w:themeColor="text1"/>
          <w:sz w:val="22"/>
          <w:szCs w:val="22"/>
        </w:rPr>
        <w:t>.</w:t>
      </w:r>
      <w:r w:rsidR="002866CB">
        <w:rPr>
          <w:color w:val="000000" w:themeColor="text1"/>
          <w:sz w:val="22"/>
          <w:szCs w:val="22"/>
        </w:rPr>
        <w:t xml:space="preserve"> Kosztorys dokony</w:t>
      </w:r>
      <w:r w:rsidR="00585C4A">
        <w:rPr>
          <w:color w:val="000000" w:themeColor="text1"/>
          <w:sz w:val="22"/>
          <w:szCs w:val="22"/>
        </w:rPr>
        <w:t>wany jest na koszt wnioskodawcy,</w:t>
      </w:r>
    </w:p>
    <w:p w:rsidR="00585C4A" w:rsidRPr="00585C4A" w:rsidRDefault="00585C4A" w:rsidP="00585C4A">
      <w:pPr>
        <w:numPr>
          <w:ilvl w:val="2"/>
          <w:numId w:val="3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klauzulę informacyjną</w:t>
      </w:r>
      <w:r w:rsidRPr="00585C4A">
        <w:rPr>
          <w:color w:val="000000" w:themeColor="text1"/>
          <w:sz w:val="22"/>
          <w:szCs w:val="22"/>
        </w:rPr>
        <w:t xml:space="preserve"> w przypadku osób fizycznych prowadzących działalność gospodarczą. W przypadku spółek cywilnych klauzulę informacyjną przedkłada każd</w:t>
      </w:r>
      <w:r>
        <w:rPr>
          <w:color w:val="000000" w:themeColor="text1"/>
          <w:sz w:val="22"/>
          <w:szCs w:val="22"/>
        </w:rPr>
        <w:t>y ze wspólników spółki cywilnej.</w:t>
      </w:r>
    </w:p>
    <w:p w:rsidR="009E65C5" w:rsidRPr="002B239B" w:rsidRDefault="009E65C5" w:rsidP="009E65C5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2B239B">
        <w:rPr>
          <w:sz w:val="22"/>
          <w:szCs w:val="22"/>
        </w:rPr>
        <w:t xml:space="preserve">W celu potwierdzenia </w:t>
      </w:r>
      <w:r w:rsidR="00C4120B">
        <w:rPr>
          <w:sz w:val="22"/>
          <w:szCs w:val="22"/>
        </w:rPr>
        <w:t xml:space="preserve">informacji zawartych we wniosku </w:t>
      </w:r>
      <w:r w:rsidR="00585C4A">
        <w:rPr>
          <w:sz w:val="22"/>
          <w:szCs w:val="22"/>
        </w:rPr>
        <w:t xml:space="preserve">Wn-KZ </w:t>
      </w:r>
      <w:r w:rsidR="00C4120B">
        <w:rPr>
          <w:sz w:val="22"/>
          <w:szCs w:val="22"/>
        </w:rPr>
        <w:t xml:space="preserve">Urząd może żądać od </w:t>
      </w:r>
      <w:r w:rsidR="00585C4A">
        <w:rPr>
          <w:sz w:val="22"/>
          <w:szCs w:val="22"/>
        </w:rPr>
        <w:t>wnioskodawcy</w:t>
      </w:r>
      <w:r w:rsidR="00C4120B">
        <w:rPr>
          <w:sz w:val="22"/>
          <w:szCs w:val="22"/>
        </w:rPr>
        <w:t xml:space="preserve"> dodatkowych dokumentów.</w:t>
      </w:r>
    </w:p>
    <w:p w:rsidR="009E65C5" w:rsidRPr="002B239B" w:rsidRDefault="009E65C5" w:rsidP="009E65C5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2B239B">
        <w:rPr>
          <w:sz w:val="22"/>
          <w:szCs w:val="22"/>
        </w:rPr>
        <w:t xml:space="preserve">W przypadku pozytywnego rozpatrzenia wniosku </w:t>
      </w:r>
      <w:r w:rsidR="00585C4A">
        <w:rPr>
          <w:sz w:val="22"/>
          <w:szCs w:val="22"/>
        </w:rPr>
        <w:t xml:space="preserve">Wn-KZ </w:t>
      </w:r>
      <w:r w:rsidRPr="002B239B">
        <w:rPr>
          <w:sz w:val="22"/>
          <w:szCs w:val="22"/>
        </w:rPr>
        <w:t xml:space="preserve">wnioskodawca zostaje poinformowany </w:t>
      </w:r>
      <w:r>
        <w:rPr>
          <w:sz w:val="22"/>
          <w:szCs w:val="22"/>
        </w:rPr>
        <w:br/>
      </w:r>
      <w:r w:rsidRPr="002B239B">
        <w:rPr>
          <w:sz w:val="22"/>
          <w:szCs w:val="22"/>
        </w:rPr>
        <w:t xml:space="preserve">o rozpatrzeniu wniosku </w:t>
      </w:r>
      <w:r w:rsidR="00585C4A">
        <w:rPr>
          <w:sz w:val="22"/>
          <w:szCs w:val="22"/>
        </w:rPr>
        <w:t xml:space="preserve">Wn-KZ </w:t>
      </w:r>
      <w:r w:rsidRPr="002B239B">
        <w:rPr>
          <w:sz w:val="22"/>
          <w:szCs w:val="22"/>
        </w:rPr>
        <w:t xml:space="preserve">oraz wezwany do negocjacji warunków umowy. Negocjacje obejmować powinny m.in. następujące zagadnienia: warunki umowy, dopracowanie katalogu wydatków, ustalenie wysokości przyznanej kwoty </w:t>
      </w:r>
      <w:r w:rsidR="006C1819">
        <w:rPr>
          <w:sz w:val="22"/>
          <w:szCs w:val="22"/>
        </w:rPr>
        <w:t>zwrotu kosztów</w:t>
      </w:r>
      <w:r w:rsidRPr="002B239B">
        <w:rPr>
          <w:sz w:val="22"/>
          <w:szCs w:val="22"/>
        </w:rPr>
        <w:t xml:space="preserve">, ustalenie formy zabezpieczenia zwrotu </w:t>
      </w:r>
      <w:r w:rsidR="006C1819">
        <w:rPr>
          <w:sz w:val="22"/>
          <w:szCs w:val="22"/>
        </w:rPr>
        <w:t>kosztów</w:t>
      </w:r>
      <w:r w:rsidRPr="002B239B">
        <w:rPr>
          <w:sz w:val="22"/>
          <w:szCs w:val="22"/>
        </w:rPr>
        <w:t xml:space="preserve">. Negocjacje powinny zakończyć się w terminie 14 dni od dnia doręczenia wezwania. Po zakończeniu negocjacji sporządza się protokół. </w:t>
      </w:r>
    </w:p>
    <w:p w:rsidR="009E65C5" w:rsidRDefault="009E65C5" w:rsidP="009E65C5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2B239B">
        <w:rPr>
          <w:sz w:val="22"/>
          <w:szCs w:val="22"/>
        </w:rPr>
        <w:t xml:space="preserve">W przypadku negatywnego rozpatrzenia wniosku </w:t>
      </w:r>
      <w:r w:rsidR="00585C4A">
        <w:rPr>
          <w:sz w:val="22"/>
          <w:szCs w:val="22"/>
        </w:rPr>
        <w:t xml:space="preserve">Wn-KZ </w:t>
      </w:r>
      <w:r w:rsidRPr="002B239B">
        <w:rPr>
          <w:sz w:val="22"/>
          <w:szCs w:val="22"/>
        </w:rPr>
        <w:t>sporządza się uzasadnienie.</w:t>
      </w:r>
    </w:p>
    <w:p w:rsidR="009E65C5" w:rsidRPr="00E253C7" w:rsidRDefault="00E253C7" w:rsidP="00E253C7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E253C7">
        <w:rPr>
          <w:sz w:val="22"/>
          <w:szCs w:val="22"/>
        </w:rPr>
        <w:t xml:space="preserve">Zwrot kosztów obejmuje kwotę podatku od towarów i usług, w stosunku do której – zgodnie </w:t>
      </w:r>
      <w:r w:rsidR="009D4437">
        <w:rPr>
          <w:sz w:val="22"/>
          <w:szCs w:val="22"/>
        </w:rPr>
        <w:br/>
      </w:r>
      <w:r w:rsidRPr="00E253C7">
        <w:rPr>
          <w:sz w:val="22"/>
          <w:szCs w:val="22"/>
        </w:rPr>
        <w:t>z przepisami ustawy z dnia 11 marca 2004 r. o podatku od towarów i usług (Dz. U. z 2011 r. N</w:t>
      </w:r>
      <w:r>
        <w:rPr>
          <w:sz w:val="22"/>
          <w:szCs w:val="22"/>
        </w:rPr>
        <w:t>r 177, poz. 1054, z późn. zm.3)</w:t>
      </w:r>
      <w:r w:rsidRPr="00E253C7">
        <w:rPr>
          <w:sz w:val="22"/>
          <w:szCs w:val="22"/>
        </w:rPr>
        <w:t xml:space="preserve"> – podatnikowi nie przysługuje prawo do obniżenia kwoty podatku należnego lub zwrotu różnicy podatku</w:t>
      </w:r>
    </w:p>
    <w:p w:rsidR="009E65C5" w:rsidRPr="002B239B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E65C5" w:rsidRPr="002B239B" w:rsidRDefault="008810AF" w:rsidP="003E1B8F">
      <w:pPr>
        <w:pStyle w:val="Nagwek2"/>
      </w:pPr>
      <w:r>
        <w:t xml:space="preserve">Rozdział </w:t>
      </w:r>
      <w:r w:rsidR="009E65C5" w:rsidRPr="002B239B">
        <w:t>V</w:t>
      </w:r>
      <w:r w:rsidR="009E65C5">
        <w:t xml:space="preserve"> </w:t>
      </w:r>
      <w:r w:rsidR="009E65C5">
        <w:br/>
      </w:r>
      <w:r w:rsidR="009E65C5" w:rsidRPr="002B239B">
        <w:t>Warunki zakupu wyposażenia</w:t>
      </w:r>
    </w:p>
    <w:p w:rsidR="009E65C5" w:rsidRPr="002B239B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65C5" w:rsidRPr="002B239B" w:rsidRDefault="00A90FF0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9E65C5" w:rsidRPr="002B239B" w:rsidRDefault="009E65C5" w:rsidP="009E65C5">
      <w:pPr>
        <w:numPr>
          <w:ilvl w:val="0"/>
          <w:numId w:val="7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Wnioskodawca przedstawia kopię umowy o pracę z</w:t>
      </w:r>
      <w:r w:rsidR="006C1819">
        <w:rPr>
          <w:sz w:val="22"/>
          <w:szCs w:val="22"/>
        </w:rPr>
        <w:t xml:space="preserve">awartej z osobą zatrudnioną na przystosowanym </w:t>
      </w:r>
      <w:r w:rsidRPr="002B239B">
        <w:rPr>
          <w:sz w:val="22"/>
          <w:szCs w:val="22"/>
        </w:rPr>
        <w:t>stanowisku pracy, orzeczenie potwierdzające niepełnosprawność tej osoby, zgłoszenie osoby do ubezpieczenia (druk ZUS ZUA), zestawienie poniesionych k</w:t>
      </w:r>
      <w:r w:rsidR="004E4ADE">
        <w:rPr>
          <w:sz w:val="22"/>
          <w:szCs w:val="22"/>
        </w:rPr>
        <w:t xml:space="preserve">osztów podlegających </w:t>
      </w:r>
      <w:r w:rsidR="006C1819">
        <w:rPr>
          <w:sz w:val="22"/>
          <w:szCs w:val="22"/>
        </w:rPr>
        <w:t xml:space="preserve">zwrotowi w </w:t>
      </w:r>
      <w:r w:rsidR="008810AF">
        <w:rPr>
          <w:sz w:val="22"/>
          <w:szCs w:val="22"/>
        </w:rPr>
        <w:t>zakresie określonym w bloku D części II wniosku Wn-KZ</w:t>
      </w:r>
      <w:r w:rsidR="004E4ADE">
        <w:rPr>
          <w:sz w:val="22"/>
          <w:szCs w:val="22"/>
        </w:rPr>
        <w:t xml:space="preserve">, </w:t>
      </w:r>
      <w:r w:rsidRPr="002B239B">
        <w:rPr>
          <w:sz w:val="22"/>
          <w:szCs w:val="22"/>
        </w:rPr>
        <w:t xml:space="preserve">faktury, rachunki, umowy kupna-sprzedaży, dowody zapłaty, ocenę techniczną rzeczoznawcy </w:t>
      </w:r>
      <w:r w:rsidR="00E2387F" w:rsidRPr="002B239B">
        <w:rPr>
          <w:sz w:val="22"/>
          <w:szCs w:val="22"/>
        </w:rPr>
        <w:t xml:space="preserve">wskazanego przez </w:t>
      </w:r>
      <w:r w:rsidR="00E2387F" w:rsidRPr="002B239B">
        <w:rPr>
          <w:bCs/>
          <w:iCs/>
          <w:sz w:val="22"/>
          <w:szCs w:val="22"/>
        </w:rPr>
        <w:t>Naczelną Organizację Techniczną, posiadającego status biegłego sądowego lub wpisanego na listę rzeczoznawców samochodowych Ministerst</w:t>
      </w:r>
      <w:r w:rsidR="00E2387F">
        <w:rPr>
          <w:bCs/>
          <w:iCs/>
          <w:sz w:val="22"/>
          <w:szCs w:val="22"/>
        </w:rPr>
        <w:t xml:space="preserve">wa Infrastruktury i Budownictwa </w:t>
      </w:r>
      <w:r w:rsidRPr="002B239B">
        <w:rPr>
          <w:sz w:val="22"/>
          <w:szCs w:val="22"/>
        </w:rPr>
        <w:t xml:space="preserve">wraz </w:t>
      </w:r>
      <w:r w:rsidR="00E2387F">
        <w:rPr>
          <w:sz w:val="22"/>
          <w:szCs w:val="22"/>
        </w:rPr>
        <w:br/>
      </w:r>
      <w:r w:rsidRPr="002B239B">
        <w:rPr>
          <w:sz w:val="22"/>
          <w:szCs w:val="22"/>
        </w:rPr>
        <w:t>z dokonaną przez niego wyceną</w:t>
      </w:r>
      <w:r w:rsidR="004E4ADE">
        <w:rPr>
          <w:sz w:val="22"/>
          <w:szCs w:val="22"/>
        </w:rPr>
        <w:t xml:space="preserve"> w przypadku zakupu sprzętu używanego lub wytworzenia środka trwałego systemem gospodarczym lub w zakładzie pracy</w:t>
      </w:r>
      <w:r w:rsidRPr="002B239B">
        <w:rPr>
          <w:sz w:val="22"/>
          <w:szCs w:val="22"/>
        </w:rPr>
        <w:t>, w terminie 7 dni od dnia poniesi</w:t>
      </w:r>
      <w:r w:rsidR="008810AF">
        <w:rPr>
          <w:sz w:val="22"/>
          <w:szCs w:val="22"/>
        </w:rPr>
        <w:t>enia ostatniego z tych kosztów.</w:t>
      </w:r>
      <w:r w:rsidR="00E2387F" w:rsidRPr="00E2387F">
        <w:rPr>
          <w:sz w:val="22"/>
          <w:szCs w:val="22"/>
        </w:rPr>
        <w:t xml:space="preserve"> </w:t>
      </w:r>
      <w:r w:rsidR="00E2387F" w:rsidRPr="004E4ADE">
        <w:rPr>
          <w:sz w:val="22"/>
          <w:szCs w:val="22"/>
        </w:rPr>
        <w:t xml:space="preserve">Wycena rzeczoznawcy nie może być sporządzona wcześniej niż </w:t>
      </w:r>
      <w:r w:rsidR="00585C4A">
        <w:rPr>
          <w:sz w:val="22"/>
          <w:szCs w:val="22"/>
        </w:rPr>
        <w:br/>
      </w:r>
      <w:r w:rsidR="00E2387F" w:rsidRPr="004E4ADE">
        <w:rPr>
          <w:sz w:val="22"/>
          <w:szCs w:val="22"/>
        </w:rPr>
        <w:t>6 miesięcy przed nabyciem rzeczy.</w:t>
      </w:r>
      <w:r w:rsidR="00E2387F" w:rsidRPr="004E4ADE">
        <w:rPr>
          <w:bCs/>
          <w:iCs/>
          <w:sz w:val="22"/>
          <w:szCs w:val="22"/>
        </w:rPr>
        <w:t xml:space="preserve"> </w:t>
      </w:r>
      <w:r w:rsidR="00E2387F" w:rsidRPr="004E4ADE">
        <w:rPr>
          <w:sz w:val="22"/>
          <w:szCs w:val="22"/>
        </w:rPr>
        <w:t>Wycena rzeczoznawcy dokonywana jest na koszt wnioskodawcy.</w:t>
      </w:r>
      <w:r w:rsidR="00E2387F">
        <w:rPr>
          <w:bCs/>
          <w:iCs/>
          <w:sz w:val="22"/>
          <w:szCs w:val="22"/>
        </w:rPr>
        <w:t xml:space="preserve"> </w:t>
      </w:r>
      <w:r w:rsidR="00E2387F" w:rsidRPr="004E4ADE">
        <w:rPr>
          <w:sz w:val="22"/>
          <w:szCs w:val="22"/>
        </w:rPr>
        <w:t>W przypadku zakupu rzeczy używanej na umowę kupna-sprzedaży - druk umowy dostępny jest w Urzędzie. Zakupiona maszyna/urządzenie musi być możliwa/e do zidentyfikowania (musi posiadać np. tabliczkę znamionową, dokumentację techniczną</w:t>
      </w:r>
      <w:r w:rsidR="00E2387F">
        <w:rPr>
          <w:sz w:val="22"/>
          <w:szCs w:val="22"/>
        </w:rPr>
        <w:t>,</w:t>
      </w:r>
      <w:r w:rsidR="00E2387F" w:rsidRPr="004E4ADE">
        <w:rPr>
          <w:sz w:val="22"/>
          <w:szCs w:val="22"/>
        </w:rPr>
        <w:t xml:space="preserve"> itp.).</w:t>
      </w:r>
      <w:r w:rsidR="00F67A53">
        <w:rPr>
          <w:sz w:val="22"/>
          <w:szCs w:val="22"/>
        </w:rPr>
        <w:t xml:space="preserve"> Koszt oceny i wyceny rzeczoznawcy finansuje wnioskodawca.  </w:t>
      </w:r>
    </w:p>
    <w:p w:rsidR="005B68F4" w:rsidRPr="00D32B0A" w:rsidRDefault="008810AF" w:rsidP="00D32B0A">
      <w:pPr>
        <w:numPr>
          <w:ilvl w:val="0"/>
          <w:numId w:val="7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Koszty</w:t>
      </w:r>
      <w:r w:rsidR="004E4ADE">
        <w:rPr>
          <w:sz w:val="22"/>
          <w:szCs w:val="22"/>
        </w:rPr>
        <w:t xml:space="preserve"> poniesione na przystosowanie stanowiska pracy</w:t>
      </w:r>
      <w:r w:rsidR="009E65C5" w:rsidRPr="002B239B">
        <w:rPr>
          <w:sz w:val="22"/>
          <w:szCs w:val="22"/>
        </w:rPr>
        <w:t xml:space="preserve"> dokumentuje się fakturą, rachunkiem, umową kupna</w:t>
      </w:r>
      <w:r w:rsidR="005B68F4">
        <w:rPr>
          <w:sz w:val="22"/>
          <w:szCs w:val="22"/>
        </w:rPr>
        <w:t>-sprzedaży lub dowodem zapłaty oraz wyceną</w:t>
      </w:r>
      <w:r w:rsidR="005B68F4" w:rsidRPr="005B68F4">
        <w:rPr>
          <w:sz w:val="22"/>
          <w:szCs w:val="22"/>
        </w:rPr>
        <w:t xml:space="preserve"> kosztów, o których mowa w </w:t>
      </w:r>
      <w:r w:rsidR="005B68F4">
        <w:rPr>
          <w:sz w:val="22"/>
          <w:szCs w:val="22"/>
        </w:rPr>
        <w:t>§ 4 ust. 2 pkt 1 i 2 sporządzoną</w:t>
      </w:r>
      <w:r w:rsidR="005B68F4" w:rsidRPr="005B68F4">
        <w:rPr>
          <w:sz w:val="22"/>
          <w:szCs w:val="22"/>
        </w:rPr>
        <w:t xml:space="preserve"> przez </w:t>
      </w:r>
      <w:r w:rsidR="00F67A53">
        <w:rPr>
          <w:sz w:val="22"/>
          <w:szCs w:val="22"/>
        </w:rPr>
        <w:t>uprawnionego rzeczoznawcę</w:t>
      </w:r>
      <w:r w:rsidR="005B68F4" w:rsidRPr="005B68F4">
        <w:rPr>
          <w:sz w:val="22"/>
          <w:szCs w:val="22"/>
        </w:rPr>
        <w:t>, pomniejs</w:t>
      </w:r>
      <w:r w:rsidR="005B68F4">
        <w:rPr>
          <w:sz w:val="22"/>
          <w:szCs w:val="22"/>
        </w:rPr>
        <w:t>zoną</w:t>
      </w:r>
      <w:r w:rsidR="005B68F4" w:rsidRPr="005B68F4">
        <w:rPr>
          <w:sz w:val="22"/>
          <w:szCs w:val="22"/>
        </w:rPr>
        <w:t xml:space="preserve">  o wartość kosztów takich samych materiałów</w:t>
      </w:r>
      <w:r w:rsidR="005B68F4">
        <w:rPr>
          <w:sz w:val="22"/>
          <w:szCs w:val="22"/>
        </w:rPr>
        <w:t xml:space="preserve"> </w:t>
      </w:r>
      <w:r w:rsidR="005B68F4" w:rsidRPr="005B68F4">
        <w:rPr>
          <w:sz w:val="22"/>
          <w:szCs w:val="22"/>
        </w:rPr>
        <w:t>/</w:t>
      </w:r>
      <w:r w:rsidR="005B68F4">
        <w:rPr>
          <w:sz w:val="22"/>
          <w:szCs w:val="22"/>
        </w:rPr>
        <w:t xml:space="preserve"> </w:t>
      </w:r>
      <w:r w:rsidR="005B68F4" w:rsidRPr="005B68F4">
        <w:rPr>
          <w:sz w:val="22"/>
          <w:szCs w:val="22"/>
        </w:rPr>
        <w:t>środków trwałych</w:t>
      </w:r>
      <w:r w:rsidR="005B68F4">
        <w:rPr>
          <w:sz w:val="22"/>
          <w:szCs w:val="22"/>
        </w:rPr>
        <w:t xml:space="preserve"> </w:t>
      </w:r>
      <w:r w:rsidR="005B68F4" w:rsidRPr="005B68F4">
        <w:rPr>
          <w:sz w:val="22"/>
          <w:szCs w:val="22"/>
        </w:rPr>
        <w:t>/</w:t>
      </w:r>
      <w:r w:rsidR="005B68F4">
        <w:rPr>
          <w:sz w:val="22"/>
          <w:szCs w:val="22"/>
        </w:rPr>
        <w:t xml:space="preserve"> </w:t>
      </w:r>
      <w:r w:rsidR="005B68F4" w:rsidRPr="005B68F4">
        <w:rPr>
          <w:sz w:val="22"/>
          <w:szCs w:val="22"/>
        </w:rPr>
        <w:t>robót budowlanych</w:t>
      </w:r>
      <w:r w:rsidR="00585C4A">
        <w:rPr>
          <w:sz w:val="22"/>
          <w:szCs w:val="22"/>
        </w:rPr>
        <w:t xml:space="preserve"> </w:t>
      </w:r>
      <w:r w:rsidR="005B68F4" w:rsidRPr="005B68F4">
        <w:rPr>
          <w:sz w:val="22"/>
          <w:szCs w:val="22"/>
        </w:rPr>
        <w:t>/ urządzeń</w:t>
      </w:r>
      <w:r w:rsidR="00585C4A">
        <w:rPr>
          <w:sz w:val="22"/>
          <w:szCs w:val="22"/>
        </w:rPr>
        <w:t xml:space="preserve"> </w:t>
      </w:r>
      <w:r w:rsidR="005B68F4" w:rsidRPr="005B68F4">
        <w:rPr>
          <w:sz w:val="22"/>
          <w:szCs w:val="22"/>
        </w:rPr>
        <w:t>/ adaptacji urządzeń, które stanowiłyby adaptację lub wyposażenie stanowiska pracy osoby nie</w:t>
      </w:r>
      <w:r w:rsidR="002866CB">
        <w:rPr>
          <w:sz w:val="22"/>
          <w:szCs w:val="22"/>
        </w:rPr>
        <w:t>będącej osobą niepełnosprawną. Wycena dokonywana jest na koszt wnioskodawcy.</w:t>
      </w:r>
    </w:p>
    <w:p w:rsidR="006C1819" w:rsidRDefault="009E65C5" w:rsidP="007C7B3B">
      <w:pPr>
        <w:numPr>
          <w:ilvl w:val="0"/>
          <w:numId w:val="7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C1819">
        <w:rPr>
          <w:sz w:val="22"/>
          <w:szCs w:val="22"/>
        </w:rPr>
        <w:t xml:space="preserve">Cenę nabycia i koszt wytworzenia wyposażenia </w:t>
      </w:r>
      <w:r w:rsidR="006C1819" w:rsidRPr="006C1819">
        <w:rPr>
          <w:sz w:val="22"/>
          <w:szCs w:val="22"/>
        </w:rPr>
        <w:t xml:space="preserve">adaptowanych pomieszczeń, urządzeń lub oprogramowania, podlegające zwrotowi, ustala się i dokumentuje zgodnie z przepisami </w:t>
      </w:r>
      <w:r w:rsidR="00A90FF0">
        <w:rPr>
          <w:sz w:val="22"/>
          <w:szCs w:val="22"/>
        </w:rPr>
        <w:br/>
      </w:r>
      <w:r w:rsidR="006C1819" w:rsidRPr="006C1819">
        <w:rPr>
          <w:sz w:val="22"/>
          <w:szCs w:val="22"/>
        </w:rPr>
        <w:t xml:space="preserve">o rachunkowości. </w:t>
      </w:r>
      <w:r w:rsidRPr="006C1819">
        <w:rPr>
          <w:sz w:val="22"/>
          <w:szCs w:val="22"/>
        </w:rPr>
        <w:t xml:space="preserve"> </w:t>
      </w:r>
    </w:p>
    <w:p w:rsidR="009E65C5" w:rsidRPr="006C1819" w:rsidRDefault="009E65C5" w:rsidP="007C7B3B">
      <w:pPr>
        <w:numPr>
          <w:ilvl w:val="0"/>
          <w:numId w:val="7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C1819">
        <w:rPr>
          <w:sz w:val="22"/>
          <w:szCs w:val="22"/>
        </w:rPr>
        <w:lastRenderedPageBreak/>
        <w:t>W przypadku gdy dokumenty wymienione w pkt. 2 i 3 są sporządzone w języku innym niż język polski wnioskodawca przedstawia te dokumenty przetłumaczone na język polski (dokument dwujęzyczny lub tłumaczenie dokonane przez tłumacza przysięgłego). Koszty tłumaczenia dokumentów ponosi wnioskodawca.</w:t>
      </w:r>
    </w:p>
    <w:p w:rsidR="009E65C5" w:rsidRPr="002B239B" w:rsidRDefault="008810AF" w:rsidP="009E65C5">
      <w:pPr>
        <w:numPr>
          <w:ilvl w:val="0"/>
          <w:numId w:val="7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Koszty</w:t>
      </w:r>
      <w:r w:rsidR="009E65C5" w:rsidRPr="002B239B">
        <w:rPr>
          <w:sz w:val="22"/>
          <w:szCs w:val="22"/>
        </w:rPr>
        <w:t xml:space="preserve"> poniesione w walucie obcej należy odpowiednio przeliczyć na PLN według kursu średniego ogłoszonego przez Narodowy Bank Polski.</w:t>
      </w:r>
    </w:p>
    <w:p w:rsidR="004E4ADE" w:rsidRPr="004E4ADE" w:rsidRDefault="009E65C5" w:rsidP="004E4ADE">
      <w:pPr>
        <w:numPr>
          <w:ilvl w:val="0"/>
          <w:numId w:val="7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bCs/>
          <w:iCs/>
          <w:sz w:val="22"/>
          <w:szCs w:val="22"/>
        </w:rPr>
      </w:pPr>
      <w:r w:rsidRPr="002B239B">
        <w:rPr>
          <w:sz w:val="22"/>
          <w:szCs w:val="22"/>
        </w:rPr>
        <w:t>Ze środków PFRON</w:t>
      </w:r>
      <w:r w:rsidR="004E4ADE">
        <w:rPr>
          <w:sz w:val="22"/>
          <w:szCs w:val="22"/>
        </w:rPr>
        <w:t xml:space="preserve"> nie będą zwracane koszty, które nie są ściśle związane z przystosowaniem stanowiska pracy osoby niepełnosprawnej. </w:t>
      </w:r>
    </w:p>
    <w:p w:rsidR="009E65C5" w:rsidRPr="004E4ADE" w:rsidRDefault="009E65C5" w:rsidP="004E4ADE">
      <w:pPr>
        <w:numPr>
          <w:ilvl w:val="0"/>
          <w:numId w:val="7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bCs/>
          <w:iCs/>
          <w:sz w:val="22"/>
          <w:szCs w:val="22"/>
        </w:rPr>
      </w:pPr>
      <w:r w:rsidRPr="002B239B">
        <w:rPr>
          <w:sz w:val="22"/>
          <w:szCs w:val="22"/>
        </w:rPr>
        <w:t>W uzasadnionym przypadku</w:t>
      </w:r>
      <w:r w:rsidR="00E2387F">
        <w:rPr>
          <w:sz w:val="22"/>
          <w:szCs w:val="22"/>
        </w:rPr>
        <w:t xml:space="preserve"> </w:t>
      </w:r>
      <w:r w:rsidRPr="002B239B">
        <w:rPr>
          <w:bCs/>
          <w:iCs/>
          <w:sz w:val="22"/>
          <w:szCs w:val="22"/>
        </w:rPr>
        <w:t xml:space="preserve">Urząd może </w:t>
      </w:r>
      <w:r w:rsidRPr="002B239B">
        <w:rPr>
          <w:sz w:val="22"/>
          <w:szCs w:val="22"/>
        </w:rPr>
        <w:t xml:space="preserve">zobowiązać wnioskodawcę do przedstawienia wyceny, </w:t>
      </w:r>
      <w:r w:rsidR="00F67A53">
        <w:rPr>
          <w:sz w:val="22"/>
          <w:szCs w:val="22"/>
        </w:rPr>
        <w:br/>
      </w:r>
      <w:r w:rsidRPr="002B239B">
        <w:rPr>
          <w:sz w:val="22"/>
          <w:szCs w:val="22"/>
        </w:rPr>
        <w:t>o której mowa</w:t>
      </w:r>
      <w:r w:rsidR="00E2387F">
        <w:rPr>
          <w:sz w:val="22"/>
          <w:szCs w:val="22"/>
        </w:rPr>
        <w:t xml:space="preserve"> w pkt 1</w:t>
      </w:r>
      <w:r w:rsidRPr="002B239B">
        <w:rPr>
          <w:sz w:val="22"/>
          <w:szCs w:val="22"/>
        </w:rPr>
        <w:t>,</w:t>
      </w:r>
      <w:r w:rsidRPr="002B239B">
        <w:rPr>
          <w:bCs/>
          <w:iCs/>
          <w:sz w:val="22"/>
          <w:szCs w:val="22"/>
        </w:rPr>
        <w:t xml:space="preserve"> dotyczącej zakupionej nowej rzeczy, </w:t>
      </w:r>
      <w:r w:rsidRPr="002B239B">
        <w:rPr>
          <w:sz w:val="22"/>
          <w:szCs w:val="22"/>
        </w:rPr>
        <w:t>w szczególności w przypadku, gdy nie zostały wskazane parametry techniczne lub inne cechy identyfikujące nabytą rzecz, a ich brak powoduje, że ustalenie jej wartości rynkowej jest utrudnione lub wymaga wiedzy specjalistycznej.</w:t>
      </w:r>
      <w:r w:rsidRPr="002B239B">
        <w:rPr>
          <w:bCs/>
          <w:iCs/>
          <w:sz w:val="22"/>
          <w:szCs w:val="22"/>
        </w:rPr>
        <w:t xml:space="preserve"> </w:t>
      </w:r>
    </w:p>
    <w:p w:rsidR="009E65C5" w:rsidRPr="00C51C7C" w:rsidRDefault="009E65C5" w:rsidP="009E65C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B239B">
        <w:rPr>
          <w:sz w:val="22"/>
          <w:szCs w:val="22"/>
        </w:rPr>
        <w:t xml:space="preserve">Zakupy dokonane przez wnioskodawcę od osób prawnych lub jednostek organizacyjnych nie będących osobami prawnymi, w których wnioskodawca jest właścicielem lub współwłaścicielem, nie będą podlegać </w:t>
      </w:r>
      <w:r w:rsidR="006C1819">
        <w:rPr>
          <w:sz w:val="22"/>
          <w:szCs w:val="22"/>
        </w:rPr>
        <w:t>zwrotowi.</w:t>
      </w:r>
    </w:p>
    <w:p w:rsidR="009E65C5" w:rsidRPr="002B239B" w:rsidRDefault="009E65C5" w:rsidP="009E65C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B239B">
        <w:rPr>
          <w:sz w:val="22"/>
          <w:szCs w:val="22"/>
        </w:rPr>
        <w:t xml:space="preserve">Po przedstawieniu rozliczenia </w:t>
      </w:r>
      <w:r w:rsidR="008810AF">
        <w:rPr>
          <w:sz w:val="22"/>
          <w:szCs w:val="22"/>
        </w:rPr>
        <w:t xml:space="preserve">poniesionych kosztów przystosowania stanowiska pracy </w:t>
      </w:r>
      <w:r w:rsidRPr="002B239B">
        <w:rPr>
          <w:sz w:val="22"/>
          <w:szCs w:val="22"/>
        </w:rPr>
        <w:t xml:space="preserve">upoważnieni pracownik(-cy) Urzędu dokonuje(-ą) sprawdzenia </w:t>
      </w:r>
      <w:r w:rsidR="008810AF">
        <w:rPr>
          <w:sz w:val="22"/>
          <w:szCs w:val="22"/>
        </w:rPr>
        <w:t xml:space="preserve">przystosowania stanowiska pracy </w:t>
      </w:r>
      <w:r w:rsidRPr="002B239B">
        <w:rPr>
          <w:sz w:val="22"/>
          <w:szCs w:val="22"/>
        </w:rPr>
        <w:t xml:space="preserve">dla osoby niepełnosprawnej oraz dokonuje(-ą) odbioru </w:t>
      </w:r>
      <w:r w:rsidR="008810AF">
        <w:rPr>
          <w:sz w:val="22"/>
          <w:szCs w:val="22"/>
        </w:rPr>
        <w:t xml:space="preserve">przystosowanego </w:t>
      </w:r>
      <w:r w:rsidRPr="002B239B">
        <w:rPr>
          <w:sz w:val="22"/>
          <w:szCs w:val="22"/>
        </w:rPr>
        <w:t>miejsca pracy.</w:t>
      </w:r>
    </w:p>
    <w:p w:rsidR="009E65C5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E65C5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E65C5" w:rsidRPr="002B239B" w:rsidRDefault="009E65C5" w:rsidP="003E1B8F">
      <w:pPr>
        <w:pStyle w:val="Nagwek2"/>
      </w:pPr>
      <w:r w:rsidRPr="002B239B">
        <w:t>Rozdział V</w:t>
      </w:r>
      <w:r w:rsidR="008810AF">
        <w:t>I</w:t>
      </w:r>
      <w:r>
        <w:br/>
      </w:r>
      <w:r w:rsidRPr="002B239B">
        <w:t xml:space="preserve"> </w:t>
      </w:r>
      <w:r w:rsidR="00BD0701">
        <w:t>Z</w:t>
      </w:r>
      <w:r w:rsidR="008810AF">
        <w:t>abezpieczenie zwrotu kosztów przystosowania</w:t>
      </w:r>
    </w:p>
    <w:p w:rsidR="009E65C5" w:rsidRPr="002B239B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65C5" w:rsidRPr="002B239B" w:rsidRDefault="00A90FF0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9E65C5" w:rsidRPr="002B239B" w:rsidRDefault="008810AF" w:rsidP="009E65C5">
      <w:pPr>
        <w:numPr>
          <w:ilvl w:val="0"/>
          <w:numId w:val="8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o zwrot kosztów </w:t>
      </w:r>
      <w:r w:rsidR="00BD0701">
        <w:rPr>
          <w:sz w:val="22"/>
          <w:szCs w:val="22"/>
        </w:rPr>
        <w:t xml:space="preserve">przystosowania stanowiska pracy zawiera zobowiązanie wnioskodawcy </w:t>
      </w:r>
      <w:r w:rsidR="001F3643">
        <w:rPr>
          <w:sz w:val="22"/>
          <w:szCs w:val="22"/>
        </w:rPr>
        <w:t>do zabezpieczenia zwrotu kwoty zwrotu kosztów przystosowania stanowiska pracy</w:t>
      </w:r>
      <w:r w:rsidR="00E253C7">
        <w:rPr>
          <w:sz w:val="22"/>
          <w:szCs w:val="22"/>
        </w:rPr>
        <w:t xml:space="preserve">. </w:t>
      </w:r>
      <w:r w:rsidR="009E65C5" w:rsidRPr="002B239B">
        <w:rPr>
          <w:sz w:val="22"/>
          <w:szCs w:val="22"/>
        </w:rPr>
        <w:t xml:space="preserve">Preferowanymi formami zabezpieczenia zwrotu </w:t>
      </w:r>
      <w:r w:rsidR="006C1819">
        <w:rPr>
          <w:sz w:val="22"/>
          <w:szCs w:val="22"/>
        </w:rPr>
        <w:t>kosztów przystosowania stanowiska pracy dla osoby niepełnosprawnej</w:t>
      </w:r>
      <w:r w:rsidR="009E65C5" w:rsidRPr="002B239B">
        <w:rPr>
          <w:sz w:val="22"/>
          <w:szCs w:val="22"/>
        </w:rPr>
        <w:t xml:space="preserve"> przez wnioskodawcę są:</w:t>
      </w:r>
    </w:p>
    <w:p w:rsidR="009E65C5" w:rsidRPr="002B239B" w:rsidRDefault="009E65C5" w:rsidP="009E65C5">
      <w:pPr>
        <w:numPr>
          <w:ilvl w:val="1"/>
          <w:numId w:val="8"/>
        </w:numPr>
        <w:tabs>
          <w:tab w:val="clear" w:pos="1440"/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2B239B">
        <w:rPr>
          <w:sz w:val="22"/>
          <w:szCs w:val="22"/>
        </w:rPr>
        <w:t xml:space="preserve">poręczenie, </w:t>
      </w:r>
    </w:p>
    <w:p w:rsidR="009E65C5" w:rsidRPr="002B239B" w:rsidRDefault="009E65C5" w:rsidP="009E65C5">
      <w:pPr>
        <w:numPr>
          <w:ilvl w:val="1"/>
          <w:numId w:val="8"/>
        </w:numPr>
        <w:tabs>
          <w:tab w:val="clear" w:pos="1440"/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weksel z poręczeniem wekslowym (awal),</w:t>
      </w:r>
    </w:p>
    <w:p w:rsidR="009E65C5" w:rsidRPr="002B239B" w:rsidRDefault="009E65C5" w:rsidP="009E65C5">
      <w:pPr>
        <w:numPr>
          <w:ilvl w:val="1"/>
          <w:numId w:val="8"/>
        </w:numPr>
        <w:tabs>
          <w:tab w:val="clear" w:pos="1440"/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gwarancja bankowa ważna przez okres minimum 4 lat,</w:t>
      </w:r>
    </w:p>
    <w:p w:rsidR="009E65C5" w:rsidRPr="002B239B" w:rsidRDefault="009E65C5" w:rsidP="009E65C5">
      <w:pPr>
        <w:numPr>
          <w:ilvl w:val="1"/>
          <w:numId w:val="8"/>
        </w:numPr>
        <w:tabs>
          <w:tab w:val="clear" w:pos="1440"/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blokada środków na rachunku bankowym.</w:t>
      </w:r>
    </w:p>
    <w:p w:rsidR="009E65C5" w:rsidRPr="004B2D25" w:rsidRDefault="009E65C5" w:rsidP="009E65C5">
      <w:pPr>
        <w:numPr>
          <w:ilvl w:val="0"/>
          <w:numId w:val="8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B239B">
        <w:rPr>
          <w:sz w:val="22"/>
          <w:szCs w:val="22"/>
        </w:rPr>
        <w:t xml:space="preserve">Poręczycielem może być osoba fizyczna osiągająca na terenie Rzeczypospolitej Polskiej średni dochód brutto z trzech ostatnich miesięcy w wysokości nie mniejszej niż </w:t>
      </w:r>
      <w:r w:rsidR="001F3643">
        <w:rPr>
          <w:color w:val="000000"/>
          <w:sz w:val="22"/>
          <w:szCs w:val="22"/>
        </w:rPr>
        <w:t>3000</w:t>
      </w:r>
      <w:r w:rsidRPr="002B239B">
        <w:rPr>
          <w:color w:val="000000"/>
          <w:sz w:val="22"/>
          <w:szCs w:val="22"/>
        </w:rPr>
        <w:t xml:space="preserve">,00 zł, </w:t>
      </w:r>
      <w:r>
        <w:rPr>
          <w:color w:val="000000"/>
          <w:sz w:val="22"/>
          <w:szCs w:val="22"/>
        </w:rPr>
        <w:br/>
      </w:r>
      <w:r w:rsidRPr="002B239B">
        <w:rPr>
          <w:color w:val="000000"/>
          <w:sz w:val="22"/>
          <w:szCs w:val="22"/>
        </w:rPr>
        <w:t>po</w:t>
      </w:r>
      <w:r w:rsidRPr="002B239B">
        <w:rPr>
          <w:sz w:val="22"/>
          <w:szCs w:val="22"/>
        </w:rPr>
        <w:t xml:space="preserve"> odliczeniu miesięcznych spłat zadłużeń wynikających z aktualnych zobowiązań finansowych, nie będąca dłużnikiem Funduszu Pracy, PFRON, nie będąca współmałżonkiem </w:t>
      </w:r>
      <w:r w:rsidRPr="004B2D25">
        <w:rPr>
          <w:sz w:val="22"/>
          <w:szCs w:val="22"/>
        </w:rPr>
        <w:t>wnioskodawcy</w:t>
      </w:r>
      <w:r w:rsidR="00942E12" w:rsidRPr="004B2D25">
        <w:rPr>
          <w:sz w:val="22"/>
          <w:szCs w:val="22"/>
        </w:rPr>
        <w:t xml:space="preserve"> lub poręczyciela</w:t>
      </w:r>
      <w:r w:rsidRPr="004B2D25">
        <w:rPr>
          <w:sz w:val="22"/>
          <w:szCs w:val="22"/>
        </w:rPr>
        <w:t>, chyba że jest ustalona rozdzielność majątkowa pomiędzy małżonkami, nie będąca poręczycielem z tytułu innej umowy zawartej z Urzędem, z wyłączeniem osób w stosunku do których z uwagi na osiągany dochód Urząd wyrazi zgodę:</w:t>
      </w:r>
    </w:p>
    <w:p w:rsidR="009E65C5" w:rsidRPr="004B2D25" w:rsidRDefault="009E65C5" w:rsidP="009E65C5">
      <w:pPr>
        <w:numPr>
          <w:ilvl w:val="0"/>
          <w:numId w:val="9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4B2D25">
        <w:rPr>
          <w:sz w:val="22"/>
          <w:szCs w:val="22"/>
        </w:rPr>
        <w:t>zatrudniona w ramach umowy o pracę,</w:t>
      </w:r>
    </w:p>
    <w:p w:rsidR="009E65C5" w:rsidRPr="004B2D25" w:rsidRDefault="009E65C5" w:rsidP="009E65C5">
      <w:pPr>
        <w:numPr>
          <w:ilvl w:val="0"/>
          <w:numId w:val="9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4B2D25">
        <w:rPr>
          <w:sz w:val="22"/>
          <w:szCs w:val="22"/>
        </w:rPr>
        <w:t>prowadząca działalność gospodarczą, jeżeli działalność ta nie jest w stanie upadłości,</w:t>
      </w:r>
    </w:p>
    <w:p w:rsidR="009E65C5" w:rsidRPr="004B2D25" w:rsidRDefault="009E65C5" w:rsidP="009E65C5">
      <w:pPr>
        <w:numPr>
          <w:ilvl w:val="0"/>
          <w:numId w:val="9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4B2D25">
        <w:rPr>
          <w:sz w:val="22"/>
          <w:szCs w:val="22"/>
        </w:rPr>
        <w:t>uprawniona do świadczeń emerytalnych,</w:t>
      </w:r>
    </w:p>
    <w:p w:rsidR="009E65C5" w:rsidRPr="002B239B" w:rsidRDefault="009E65C5" w:rsidP="009E65C5">
      <w:pPr>
        <w:numPr>
          <w:ilvl w:val="0"/>
          <w:numId w:val="9"/>
        </w:numPr>
        <w:tabs>
          <w:tab w:val="num" w:pos="709"/>
          <w:tab w:val="left" w:pos="7380"/>
          <w:tab w:val="left" w:pos="10538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4B2D25">
        <w:rPr>
          <w:sz w:val="22"/>
          <w:szCs w:val="22"/>
        </w:rPr>
        <w:t>uprawniona do świadczeń rentowych (posiadająca praw</w:t>
      </w:r>
      <w:r w:rsidR="00942E12" w:rsidRPr="004B2D25">
        <w:rPr>
          <w:sz w:val="22"/>
          <w:szCs w:val="22"/>
        </w:rPr>
        <w:t>o do renty stałej lub okresowej)</w:t>
      </w:r>
      <w:r w:rsidRPr="002B239B">
        <w:rPr>
          <w:sz w:val="22"/>
          <w:szCs w:val="22"/>
        </w:rPr>
        <w:t>.</w:t>
      </w:r>
    </w:p>
    <w:p w:rsidR="009E65C5" w:rsidRPr="002B239B" w:rsidRDefault="009E65C5" w:rsidP="009E65C5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B239B">
        <w:rPr>
          <w:sz w:val="22"/>
          <w:szCs w:val="22"/>
        </w:rPr>
        <w:t xml:space="preserve">W przypadku poręczenia wymagana liczba poręczycieli o dochodach brutto minimum </w:t>
      </w:r>
      <w:r w:rsidR="001F3643">
        <w:rPr>
          <w:sz w:val="22"/>
          <w:szCs w:val="22"/>
        </w:rPr>
        <w:t>3000,</w:t>
      </w:r>
      <w:r w:rsidRPr="002B239B">
        <w:rPr>
          <w:sz w:val="22"/>
          <w:szCs w:val="22"/>
        </w:rPr>
        <w:t>00 zł miesięcznie wynosi:</w:t>
      </w:r>
    </w:p>
    <w:p w:rsidR="009E65C5" w:rsidRPr="002B239B" w:rsidRDefault="009E65C5" w:rsidP="009E65C5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567" w:hanging="141"/>
        <w:jc w:val="both"/>
        <w:rPr>
          <w:sz w:val="22"/>
          <w:szCs w:val="22"/>
        </w:rPr>
      </w:pPr>
      <w:r w:rsidRPr="002B239B">
        <w:rPr>
          <w:sz w:val="22"/>
          <w:szCs w:val="22"/>
        </w:rPr>
        <w:t xml:space="preserve">przy kwocie </w:t>
      </w:r>
      <w:r w:rsidR="006C1819">
        <w:rPr>
          <w:sz w:val="22"/>
          <w:szCs w:val="22"/>
        </w:rPr>
        <w:t xml:space="preserve">zwrotu kosztów </w:t>
      </w:r>
      <w:r w:rsidRPr="002B239B">
        <w:rPr>
          <w:sz w:val="22"/>
          <w:szCs w:val="22"/>
        </w:rPr>
        <w:t>do 20 000 zł – 2 poręczycieli,</w:t>
      </w:r>
    </w:p>
    <w:p w:rsidR="009E65C5" w:rsidRPr="002B239B" w:rsidRDefault="009E65C5" w:rsidP="009E65C5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567" w:hanging="141"/>
        <w:jc w:val="both"/>
        <w:rPr>
          <w:sz w:val="22"/>
          <w:szCs w:val="22"/>
        </w:rPr>
      </w:pPr>
      <w:r w:rsidRPr="002B239B">
        <w:rPr>
          <w:sz w:val="22"/>
          <w:szCs w:val="22"/>
        </w:rPr>
        <w:t xml:space="preserve">przy kwocie </w:t>
      </w:r>
      <w:r w:rsidR="006C1819">
        <w:rPr>
          <w:sz w:val="22"/>
          <w:szCs w:val="22"/>
        </w:rPr>
        <w:t>zwrotu kosztów</w:t>
      </w:r>
      <w:r w:rsidRPr="002B239B">
        <w:rPr>
          <w:sz w:val="22"/>
          <w:szCs w:val="22"/>
        </w:rPr>
        <w:t xml:space="preserve"> powyżej 20 000 zł – 3 poręczycieli. </w:t>
      </w:r>
    </w:p>
    <w:p w:rsidR="009E65C5" w:rsidRPr="002B239B" w:rsidRDefault="009E65C5" w:rsidP="009E65C5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Dopuszcza się poręczenie przez jedną osobę zatrudnioną u wnioskodawcy, przy czym pozostali poręczyciele muszą wykazać dochód nie związany z zatrudnieniem u wnioskodawcy.</w:t>
      </w:r>
    </w:p>
    <w:p w:rsidR="009E65C5" w:rsidRPr="002B239B" w:rsidRDefault="009E65C5" w:rsidP="009E65C5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Poręczenie przez osobę fizyczną wymaga zgody</w:t>
      </w:r>
      <w:r>
        <w:rPr>
          <w:sz w:val="22"/>
          <w:szCs w:val="22"/>
        </w:rPr>
        <w:t xml:space="preserve"> </w:t>
      </w:r>
      <w:r w:rsidRPr="002B239B">
        <w:rPr>
          <w:sz w:val="22"/>
          <w:szCs w:val="22"/>
        </w:rPr>
        <w:t xml:space="preserve">współmałżonka poręczyciela, wyrażonej </w:t>
      </w:r>
      <w:r>
        <w:rPr>
          <w:sz w:val="22"/>
          <w:szCs w:val="22"/>
        </w:rPr>
        <w:br/>
      </w:r>
      <w:r w:rsidRPr="002B239B">
        <w:rPr>
          <w:sz w:val="22"/>
          <w:szCs w:val="22"/>
        </w:rPr>
        <w:t>w formie pisemnej w obecności uprawnionego pracownika Urzędu lub zgody poświadczonej notarialnie – wyjątek stanowi rozdzielność majątkowa.</w:t>
      </w:r>
    </w:p>
    <w:p w:rsidR="009E65C5" w:rsidRPr="002B239B" w:rsidRDefault="009E65C5" w:rsidP="009E65C5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B239B">
        <w:rPr>
          <w:sz w:val="22"/>
          <w:szCs w:val="22"/>
        </w:rPr>
        <w:lastRenderedPageBreak/>
        <w:t xml:space="preserve">Przy poręczeniu należy przedłożyć w Urzędzie oświadczenie o uzyskiwanych dochodach </w:t>
      </w:r>
      <w:r>
        <w:rPr>
          <w:sz w:val="22"/>
          <w:szCs w:val="22"/>
        </w:rPr>
        <w:br/>
      </w:r>
      <w:r w:rsidRPr="002B239B">
        <w:rPr>
          <w:sz w:val="22"/>
          <w:szCs w:val="22"/>
        </w:rPr>
        <w:t>i aktualnych zobowiązaniach finansowych poręczyciela, potwierdzone jego własnoręcznym podpisem (wypełnione na wzorze określonym przez Urząd).</w:t>
      </w:r>
    </w:p>
    <w:p w:rsidR="009E65C5" w:rsidRPr="002B239B" w:rsidRDefault="009E65C5" w:rsidP="009E65C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Dodatkowo:</w:t>
      </w:r>
    </w:p>
    <w:p w:rsidR="009E65C5" w:rsidRPr="002B239B" w:rsidRDefault="009E65C5" w:rsidP="009E65C5">
      <w:pPr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w przypadku osób osiągających dochód z tytułu zatrudnienia wymagane jest potwierdzenie wysokości dochodu przez pracodawcę, dokonane nie wcześniej niż 1 m-c przed dniem zawarcia umowy poręczenia dokonane na wzorze określonym przez Urząd;</w:t>
      </w:r>
    </w:p>
    <w:p w:rsidR="009E65C5" w:rsidRPr="002B239B" w:rsidRDefault="009E65C5" w:rsidP="009E65C5">
      <w:pPr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2B239B">
        <w:rPr>
          <w:sz w:val="22"/>
          <w:szCs w:val="22"/>
        </w:rPr>
        <w:t xml:space="preserve">w przypadku osób osiągających dochód z emerytury lub renty należy przedstawić decyzję </w:t>
      </w:r>
      <w:r>
        <w:rPr>
          <w:sz w:val="22"/>
          <w:szCs w:val="22"/>
        </w:rPr>
        <w:br/>
      </w:r>
      <w:r w:rsidRPr="002B239B">
        <w:rPr>
          <w:sz w:val="22"/>
          <w:szCs w:val="22"/>
        </w:rPr>
        <w:t>o przyznaniu emerytury / renty określającą aktualną wysokość pobieranego świadczenia lub zaświadczenie o wysokości pobieranego świadczenia, bądź potwierdzenie przelewu na konto, albo odcinek emerytury / renty za ostatni wypłacony miesiąc.</w:t>
      </w:r>
    </w:p>
    <w:p w:rsidR="009E65C5" w:rsidRPr="002B239B" w:rsidRDefault="009E65C5" w:rsidP="009E65C5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W przypadku weksla z poręczeniem wekslowym (aval) stosuje się zasady określone w pkt. 2-6.</w:t>
      </w:r>
    </w:p>
    <w:p w:rsidR="009E65C5" w:rsidRPr="009E65C5" w:rsidRDefault="009E65C5" w:rsidP="009E65C5">
      <w:pPr>
        <w:numPr>
          <w:ilvl w:val="0"/>
          <w:numId w:val="8"/>
        </w:numPr>
        <w:tabs>
          <w:tab w:val="num" w:pos="360"/>
          <w:tab w:val="left" w:pos="7380"/>
          <w:tab w:val="left" w:pos="10538"/>
        </w:tabs>
        <w:autoSpaceDE w:val="0"/>
        <w:autoSpaceDN w:val="0"/>
        <w:adjustRightInd w:val="0"/>
        <w:ind w:hanging="720"/>
        <w:jc w:val="both"/>
        <w:rPr>
          <w:color w:val="FF0000"/>
          <w:sz w:val="22"/>
          <w:szCs w:val="22"/>
        </w:rPr>
      </w:pPr>
      <w:r w:rsidRPr="002B239B">
        <w:rPr>
          <w:sz w:val="22"/>
          <w:szCs w:val="22"/>
        </w:rPr>
        <w:t>Wszelkie koszty związane z zabezpieczeniem zwrotu otrzymanej pomocy ponosi wnioskodawca.</w:t>
      </w:r>
    </w:p>
    <w:p w:rsidR="009E65C5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9E65C5" w:rsidRPr="00C51C7C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9E65C5" w:rsidRPr="002B239B" w:rsidRDefault="008810AF" w:rsidP="003E1B8F">
      <w:pPr>
        <w:pStyle w:val="Nagwek2"/>
      </w:pPr>
      <w:r>
        <w:t>Rozdział VII</w:t>
      </w:r>
      <w:r w:rsidR="009E65C5">
        <w:br/>
      </w:r>
      <w:r w:rsidR="009E65C5" w:rsidRPr="002B239B">
        <w:t xml:space="preserve"> Postanowienia końcowe</w:t>
      </w:r>
    </w:p>
    <w:p w:rsidR="009E65C5" w:rsidRPr="002B239B" w:rsidRDefault="009E65C5" w:rsidP="009E65C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E65C5" w:rsidRPr="002B239B" w:rsidRDefault="00A90FF0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9E65C5" w:rsidRPr="001E33E0" w:rsidRDefault="009E65C5" w:rsidP="009E65C5">
      <w:pPr>
        <w:tabs>
          <w:tab w:val="left" w:pos="7380"/>
          <w:tab w:val="left" w:pos="105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239B">
        <w:rPr>
          <w:sz w:val="22"/>
          <w:szCs w:val="22"/>
        </w:rPr>
        <w:t>W uzasadnionych przypadkach, w szczególności w sytuacjach uzasadnionych względami</w:t>
      </w:r>
      <w:r>
        <w:rPr>
          <w:sz w:val="22"/>
          <w:szCs w:val="22"/>
        </w:rPr>
        <w:t xml:space="preserve"> </w:t>
      </w:r>
      <w:r w:rsidRPr="002B239B">
        <w:rPr>
          <w:sz w:val="22"/>
          <w:szCs w:val="22"/>
        </w:rPr>
        <w:t xml:space="preserve">społecznymi, Powiatowy Urząd Pracy w Tarnowie może odstąpić od warunków określonych </w:t>
      </w:r>
      <w:r>
        <w:rPr>
          <w:sz w:val="22"/>
          <w:szCs w:val="22"/>
        </w:rPr>
        <w:br/>
      </w:r>
      <w:r w:rsidRPr="002B239B">
        <w:rPr>
          <w:sz w:val="22"/>
          <w:szCs w:val="22"/>
        </w:rPr>
        <w:t>w niniejszych zasadach.</w:t>
      </w:r>
    </w:p>
    <w:p w:rsidR="007D1B40" w:rsidRDefault="007D1B40" w:rsidP="009E65C5"/>
    <w:sectPr w:rsidR="007D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0B" w:rsidRDefault="00C4120B" w:rsidP="00C4120B">
      <w:r>
        <w:separator/>
      </w:r>
    </w:p>
  </w:endnote>
  <w:endnote w:type="continuationSeparator" w:id="0">
    <w:p w:rsidR="00C4120B" w:rsidRDefault="00C4120B" w:rsidP="00C4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0B" w:rsidRDefault="00C4120B" w:rsidP="00C4120B">
      <w:r>
        <w:separator/>
      </w:r>
    </w:p>
  </w:footnote>
  <w:footnote w:type="continuationSeparator" w:id="0">
    <w:p w:rsidR="00C4120B" w:rsidRDefault="00C4120B" w:rsidP="00C4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597"/>
    <w:multiLevelType w:val="hybridMultilevel"/>
    <w:tmpl w:val="AC5A7E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B011B"/>
    <w:multiLevelType w:val="hybridMultilevel"/>
    <w:tmpl w:val="C448B36A"/>
    <w:lvl w:ilvl="0" w:tplc="8F2288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06D6"/>
    <w:multiLevelType w:val="hybridMultilevel"/>
    <w:tmpl w:val="A5F89F90"/>
    <w:lvl w:ilvl="0" w:tplc="C55CDECA">
      <w:start w:val="1"/>
      <w:numFmt w:val="lowerLetter"/>
      <w:lvlText w:val="%1)"/>
      <w:lvlJc w:val="left"/>
      <w:pPr>
        <w:ind w:left="9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BC63818"/>
    <w:multiLevelType w:val="hybridMultilevel"/>
    <w:tmpl w:val="F1D401C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8C372C"/>
    <w:multiLevelType w:val="hybridMultilevel"/>
    <w:tmpl w:val="86BC5648"/>
    <w:lvl w:ilvl="0" w:tplc="FA16B0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415931"/>
    <w:multiLevelType w:val="hybridMultilevel"/>
    <w:tmpl w:val="F2E27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76A69"/>
    <w:multiLevelType w:val="hybridMultilevel"/>
    <w:tmpl w:val="6E5072CC"/>
    <w:lvl w:ilvl="0" w:tplc="6E10C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B51AC"/>
    <w:multiLevelType w:val="multilevel"/>
    <w:tmpl w:val="0FBA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465BF7"/>
    <w:multiLevelType w:val="hybridMultilevel"/>
    <w:tmpl w:val="FBB87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338FE"/>
    <w:multiLevelType w:val="hybridMultilevel"/>
    <w:tmpl w:val="2CC276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F96D66"/>
    <w:multiLevelType w:val="hybridMultilevel"/>
    <w:tmpl w:val="599C52E6"/>
    <w:name w:val="WW8Num625"/>
    <w:lvl w:ilvl="0" w:tplc="9DC2B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DA3F87"/>
    <w:multiLevelType w:val="hybridMultilevel"/>
    <w:tmpl w:val="B7749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E363F"/>
    <w:multiLevelType w:val="hybridMultilevel"/>
    <w:tmpl w:val="B5DA1A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862B7C"/>
    <w:multiLevelType w:val="hybridMultilevel"/>
    <w:tmpl w:val="0A024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B01000"/>
    <w:multiLevelType w:val="hybridMultilevel"/>
    <w:tmpl w:val="F5788E60"/>
    <w:lvl w:ilvl="0" w:tplc="942031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BA2678"/>
    <w:multiLevelType w:val="multilevel"/>
    <w:tmpl w:val="B0D6B8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ira sans light" w:eastAsia="Times New Roman" w:hAnsi="fira sans light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EC3C27"/>
    <w:multiLevelType w:val="hybridMultilevel"/>
    <w:tmpl w:val="BFF24534"/>
    <w:lvl w:ilvl="0" w:tplc="39D62A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009B0"/>
    <w:multiLevelType w:val="hybridMultilevel"/>
    <w:tmpl w:val="3E2449E0"/>
    <w:lvl w:ilvl="0" w:tplc="A1302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F846100">
      <w:start w:val="1"/>
      <w:numFmt w:val="none"/>
      <w:lvlText w:val="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6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  <w:num w:numId="14">
    <w:abstractNumId w:val="15"/>
  </w:num>
  <w:num w:numId="15">
    <w:abstractNumId w:val="8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C5"/>
    <w:rsid w:val="00042455"/>
    <w:rsid w:val="00046BC8"/>
    <w:rsid w:val="0006549B"/>
    <w:rsid w:val="00097B57"/>
    <w:rsid w:val="000B0A00"/>
    <w:rsid w:val="000C38AF"/>
    <w:rsid w:val="00162627"/>
    <w:rsid w:val="001A146E"/>
    <w:rsid w:val="001C2652"/>
    <w:rsid w:val="001D73C7"/>
    <w:rsid w:val="001F3643"/>
    <w:rsid w:val="00201B0C"/>
    <w:rsid w:val="00230525"/>
    <w:rsid w:val="002419AB"/>
    <w:rsid w:val="0024440B"/>
    <w:rsid w:val="002866CB"/>
    <w:rsid w:val="002A5A94"/>
    <w:rsid w:val="0032064A"/>
    <w:rsid w:val="00343818"/>
    <w:rsid w:val="00355132"/>
    <w:rsid w:val="003B187E"/>
    <w:rsid w:val="003D6006"/>
    <w:rsid w:val="003E1B8F"/>
    <w:rsid w:val="003F5A8B"/>
    <w:rsid w:val="00435AA0"/>
    <w:rsid w:val="00450CCB"/>
    <w:rsid w:val="004B0ADD"/>
    <w:rsid w:val="004B2D25"/>
    <w:rsid w:val="004E4ADE"/>
    <w:rsid w:val="00521935"/>
    <w:rsid w:val="00580551"/>
    <w:rsid w:val="00585C4A"/>
    <w:rsid w:val="005B68F4"/>
    <w:rsid w:val="005C2567"/>
    <w:rsid w:val="00602EB4"/>
    <w:rsid w:val="00615988"/>
    <w:rsid w:val="00687D0A"/>
    <w:rsid w:val="006A3185"/>
    <w:rsid w:val="006C1819"/>
    <w:rsid w:val="00707F86"/>
    <w:rsid w:val="00741720"/>
    <w:rsid w:val="007D1B40"/>
    <w:rsid w:val="007F1FDA"/>
    <w:rsid w:val="008146E8"/>
    <w:rsid w:val="00821F3D"/>
    <w:rsid w:val="00827C48"/>
    <w:rsid w:val="00830353"/>
    <w:rsid w:val="008333FD"/>
    <w:rsid w:val="0087175B"/>
    <w:rsid w:val="008810AF"/>
    <w:rsid w:val="008D4028"/>
    <w:rsid w:val="009409F5"/>
    <w:rsid w:val="00942E12"/>
    <w:rsid w:val="0097590F"/>
    <w:rsid w:val="00990CE8"/>
    <w:rsid w:val="009D3F27"/>
    <w:rsid w:val="009D4437"/>
    <w:rsid w:val="009E65C5"/>
    <w:rsid w:val="00A334DA"/>
    <w:rsid w:val="00A90FF0"/>
    <w:rsid w:val="00AD7A26"/>
    <w:rsid w:val="00AF3A26"/>
    <w:rsid w:val="00AF56C6"/>
    <w:rsid w:val="00B12327"/>
    <w:rsid w:val="00B27B21"/>
    <w:rsid w:val="00BA118F"/>
    <w:rsid w:val="00BD0701"/>
    <w:rsid w:val="00BE2B38"/>
    <w:rsid w:val="00BE4202"/>
    <w:rsid w:val="00C4053B"/>
    <w:rsid w:val="00C4120B"/>
    <w:rsid w:val="00D32B0A"/>
    <w:rsid w:val="00D4535F"/>
    <w:rsid w:val="00D56CF2"/>
    <w:rsid w:val="00D83CB5"/>
    <w:rsid w:val="00DE3A3E"/>
    <w:rsid w:val="00E14ACC"/>
    <w:rsid w:val="00E2387F"/>
    <w:rsid w:val="00E253C7"/>
    <w:rsid w:val="00EA6128"/>
    <w:rsid w:val="00EA71B7"/>
    <w:rsid w:val="00EC41E7"/>
    <w:rsid w:val="00ED3268"/>
    <w:rsid w:val="00EE3ACD"/>
    <w:rsid w:val="00F076B0"/>
    <w:rsid w:val="00F40012"/>
    <w:rsid w:val="00F67A53"/>
    <w:rsid w:val="00F85A16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E5AD7-1836-4A79-A0D4-33B01EA0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B38"/>
    <w:pPr>
      <w:tabs>
        <w:tab w:val="left" w:pos="7380"/>
        <w:tab w:val="left" w:pos="10538"/>
        <w:tab w:val="left" w:pos="10620"/>
      </w:tabs>
      <w:autoSpaceDE w:val="0"/>
      <w:autoSpaceDN w:val="0"/>
      <w:adjustRightInd w:val="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B8F"/>
    <w:pPr>
      <w:tabs>
        <w:tab w:val="left" w:pos="7380"/>
        <w:tab w:val="left" w:pos="10538"/>
      </w:tabs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5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E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2B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1B8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EE3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2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2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now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F12A-6B33-4C6E-92ED-193A4AEF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3103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przyznawania w Powiatowym Urzędzie Pracy w Tarnowie zwrotu kosztów wyposażenia stanowiska pracy osoby niepełnosprawnej</vt:lpstr>
    </vt:vector>
  </TitlesOfParts>
  <Company>HP Inc.</Company>
  <LinksUpToDate>false</LinksUpToDate>
  <CharactersWithSpaces>21683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przyznawania w Powiatowym Urzędzie Pracy w Tarnowie zwrotu kosztów wyposażenia stanowiska pracy osoby niepełnosprawnej</dc:title>
  <dc:creator>PUP Tarnów</dc:creator>
  <cp:lastModifiedBy>KATARZYNA MALIG</cp:lastModifiedBy>
  <cp:revision>4</cp:revision>
  <cp:lastPrinted>2020-05-20T13:17:00Z</cp:lastPrinted>
  <dcterms:created xsi:type="dcterms:W3CDTF">2020-05-27T07:47:00Z</dcterms:created>
  <dcterms:modified xsi:type="dcterms:W3CDTF">2020-05-27T09:13:00Z</dcterms:modified>
</cp:coreProperties>
</file>